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7BEE2" w14:textId="43593DBF" w:rsidR="00256E9B" w:rsidRPr="0035758B" w:rsidRDefault="00256E9B" w:rsidP="00EE3155">
      <w:pPr>
        <w:pStyle w:val="Kapitola"/>
        <w:numPr>
          <w:ilvl w:val="0"/>
          <w:numId w:val="0"/>
        </w:numPr>
        <w:jc w:val="both"/>
        <w:rPr>
          <w:rFonts w:asciiTheme="minorHAnsi" w:hAnsiTheme="minorHAnsi" w:cstheme="minorHAnsi"/>
          <w:b/>
          <w:color w:val="auto"/>
          <w:sz w:val="36"/>
          <w:szCs w:val="36"/>
        </w:rPr>
      </w:pPr>
      <w:bookmarkStart w:id="0" w:name="_Toc471841234"/>
      <w:r w:rsidRPr="0035758B">
        <w:rPr>
          <w:rFonts w:asciiTheme="minorHAnsi" w:hAnsiTheme="minorHAnsi" w:cstheme="minorHAnsi"/>
          <w:b/>
          <w:color w:val="auto"/>
          <w:sz w:val="36"/>
          <w:szCs w:val="36"/>
        </w:rPr>
        <w:t xml:space="preserve">Tabulka </w:t>
      </w:r>
      <w:r w:rsidR="00AF29E0" w:rsidRPr="0035758B">
        <w:rPr>
          <w:rFonts w:asciiTheme="minorHAnsi" w:hAnsiTheme="minorHAnsi" w:cstheme="minorHAnsi"/>
          <w:b/>
          <w:color w:val="auto"/>
          <w:sz w:val="36"/>
          <w:szCs w:val="36"/>
        </w:rPr>
        <w:t>dveří</w:t>
      </w:r>
    </w:p>
    <w:p w14:paraId="4D9BCFE9" w14:textId="009D5B18" w:rsidR="00170098" w:rsidRDefault="00E32ED0">
      <w:pPr>
        <w:pStyle w:val="Obsah1"/>
        <w:tabs>
          <w:tab w:val="right" w:leader="dot" w:pos="9629"/>
        </w:tabs>
        <w:rPr>
          <w:rFonts w:eastAsiaTheme="minorEastAsia" w:cstheme="minorBidi"/>
          <w:b w:val="0"/>
          <w:bCs w:val="0"/>
          <w:caps w:val="0"/>
          <w:noProof/>
          <w:kern w:val="2"/>
          <w:sz w:val="22"/>
          <w:szCs w:val="22"/>
          <w:lang w:eastAsia="cs-CZ"/>
          <w14:ligatures w14:val="standardContextual"/>
        </w:rPr>
      </w:pPr>
      <w:r w:rsidRPr="006A7275">
        <w:rPr>
          <w:smallCaps/>
          <w:color w:val="FF0000"/>
        </w:rPr>
        <w:fldChar w:fldCharType="begin"/>
      </w:r>
      <w:r w:rsidRPr="006A7275">
        <w:rPr>
          <w:smallCaps/>
          <w:color w:val="FF0000"/>
        </w:rPr>
        <w:instrText xml:space="preserve"> TOC \o "1-5" \h \z \u </w:instrText>
      </w:r>
      <w:r w:rsidRPr="006A7275">
        <w:rPr>
          <w:smallCaps/>
          <w:color w:val="FF0000"/>
        </w:rPr>
        <w:fldChar w:fldCharType="separate"/>
      </w:r>
      <w:hyperlink w:anchor="_Toc182916656" w:history="1">
        <w:r w:rsidR="00170098" w:rsidRPr="005A15AA">
          <w:rPr>
            <w:rStyle w:val="Hypertextovodkaz"/>
            <w:noProof/>
          </w:rPr>
          <w:t>Výpis dveří (D)</w:t>
        </w:r>
        <w:r w:rsidR="00170098">
          <w:rPr>
            <w:noProof/>
            <w:webHidden/>
          </w:rPr>
          <w:tab/>
        </w:r>
        <w:r w:rsidR="00170098">
          <w:rPr>
            <w:noProof/>
            <w:webHidden/>
          </w:rPr>
          <w:fldChar w:fldCharType="begin"/>
        </w:r>
        <w:r w:rsidR="00170098">
          <w:rPr>
            <w:noProof/>
            <w:webHidden/>
          </w:rPr>
          <w:instrText xml:space="preserve"> PAGEREF _Toc182916656 \h </w:instrText>
        </w:r>
        <w:r w:rsidR="00170098">
          <w:rPr>
            <w:noProof/>
            <w:webHidden/>
          </w:rPr>
        </w:r>
        <w:r w:rsidR="00170098">
          <w:rPr>
            <w:noProof/>
            <w:webHidden/>
          </w:rPr>
          <w:fldChar w:fldCharType="separate"/>
        </w:r>
        <w:r w:rsidR="00170098">
          <w:rPr>
            <w:noProof/>
            <w:webHidden/>
          </w:rPr>
          <w:t>2</w:t>
        </w:r>
        <w:r w:rsidR="00170098">
          <w:rPr>
            <w:noProof/>
            <w:webHidden/>
          </w:rPr>
          <w:fldChar w:fldCharType="end"/>
        </w:r>
      </w:hyperlink>
    </w:p>
    <w:p w14:paraId="6D83ED97" w14:textId="590052CD" w:rsidR="00170098" w:rsidRDefault="00170098">
      <w:pPr>
        <w:pStyle w:val="Obsah2"/>
        <w:tabs>
          <w:tab w:val="left" w:pos="880"/>
          <w:tab w:val="right" w:leader="dot" w:pos="9629"/>
        </w:tabs>
        <w:rPr>
          <w:rFonts w:eastAsiaTheme="minorEastAsia" w:cstheme="minorBidi"/>
          <w:smallCaps w:val="0"/>
          <w:noProof/>
          <w:kern w:val="2"/>
          <w:sz w:val="22"/>
          <w:szCs w:val="22"/>
          <w:lang w:eastAsia="cs-CZ"/>
          <w14:ligatures w14:val="standardContextual"/>
        </w:rPr>
      </w:pPr>
      <w:hyperlink w:anchor="_Toc182916657" w:history="1">
        <w:r w:rsidRPr="005A15AA">
          <w:rPr>
            <w:rStyle w:val="Hypertextovodkaz"/>
            <w:noProof/>
          </w:rPr>
          <w:t>D.1</w:t>
        </w:r>
        <w:r>
          <w:rPr>
            <w:rFonts w:eastAsiaTheme="minorEastAsia" w:cstheme="minorBidi"/>
            <w:smallCaps w:val="0"/>
            <w:noProof/>
            <w:kern w:val="2"/>
            <w:sz w:val="22"/>
            <w:szCs w:val="22"/>
            <w:lang w:eastAsia="cs-CZ"/>
            <w14:ligatures w14:val="standardContextual"/>
          </w:rPr>
          <w:tab/>
        </w:r>
        <w:r w:rsidRPr="005A15AA">
          <w:rPr>
            <w:rStyle w:val="Hypertextovodkaz"/>
            <w:noProof/>
          </w:rPr>
          <w:t>Repase dvoukřídlých vnitřních dveří – otočné</w:t>
        </w:r>
        <w:r>
          <w:rPr>
            <w:noProof/>
            <w:webHidden/>
          </w:rPr>
          <w:tab/>
        </w:r>
        <w:r>
          <w:rPr>
            <w:noProof/>
            <w:webHidden/>
          </w:rPr>
          <w:fldChar w:fldCharType="begin"/>
        </w:r>
        <w:r>
          <w:rPr>
            <w:noProof/>
            <w:webHidden/>
          </w:rPr>
          <w:instrText xml:space="preserve"> PAGEREF _Toc182916657 \h </w:instrText>
        </w:r>
        <w:r>
          <w:rPr>
            <w:noProof/>
            <w:webHidden/>
          </w:rPr>
        </w:r>
        <w:r>
          <w:rPr>
            <w:noProof/>
            <w:webHidden/>
          </w:rPr>
          <w:fldChar w:fldCharType="separate"/>
        </w:r>
        <w:r>
          <w:rPr>
            <w:noProof/>
            <w:webHidden/>
          </w:rPr>
          <w:t>2</w:t>
        </w:r>
        <w:r>
          <w:rPr>
            <w:noProof/>
            <w:webHidden/>
          </w:rPr>
          <w:fldChar w:fldCharType="end"/>
        </w:r>
      </w:hyperlink>
    </w:p>
    <w:p w14:paraId="793EB2C9" w14:textId="02AF3F2C" w:rsidR="00170098" w:rsidRDefault="00170098">
      <w:pPr>
        <w:pStyle w:val="Obsah2"/>
        <w:tabs>
          <w:tab w:val="left" w:pos="880"/>
          <w:tab w:val="right" w:leader="dot" w:pos="9629"/>
        </w:tabs>
        <w:rPr>
          <w:rFonts w:eastAsiaTheme="minorEastAsia" w:cstheme="minorBidi"/>
          <w:smallCaps w:val="0"/>
          <w:noProof/>
          <w:kern w:val="2"/>
          <w:sz w:val="22"/>
          <w:szCs w:val="22"/>
          <w:lang w:eastAsia="cs-CZ"/>
          <w14:ligatures w14:val="standardContextual"/>
        </w:rPr>
      </w:pPr>
      <w:hyperlink w:anchor="_Toc182916658" w:history="1">
        <w:r w:rsidRPr="005A15AA">
          <w:rPr>
            <w:rStyle w:val="Hypertextovodkaz"/>
            <w:noProof/>
          </w:rPr>
          <w:t>D.2</w:t>
        </w:r>
        <w:r>
          <w:rPr>
            <w:rFonts w:eastAsiaTheme="minorEastAsia" w:cstheme="minorBidi"/>
            <w:smallCaps w:val="0"/>
            <w:noProof/>
            <w:kern w:val="2"/>
            <w:sz w:val="22"/>
            <w:szCs w:val="22"/>
            <w:lang w:eastAsia="cs-CZ"/>
            <w14:ligatures w14:val="standardContextual"/>
          </w:rPr>
          <w:tab/>
        </w:r>
        <w:r w:rsidRPr="005A15AA">
          <w:rPr>
            <w:rStyle w:val="Hypertextovodkaz"/>
            <w:noProof/>
          </w:rPr>
          <w:t>Repase dvoukřídlých vnitřních dveří – otočné</w:t>
        </w:r>
        <w:r>
          <w:rPr>
            <w:noProof/>
            <w:webHidden/>
          </w:rPr>
          <w:tab/>
        </w:r>
        <w:r>
          <w:rPr>
            <w:noProof/>
            <w:webHidden/>
          </w:rPr>
          <w:fldChar w:fldCharType="begin"/>
        </w:r>
        <w:r>
          <w:rPr>
            <w:noProof/>
            <w:webHidden/>
          </w:rPr>
          <w:instrText xml:space="preserve"> PAGEREF _Toc182916658 \h </w:instrText>
        </w:r>
        <w:r>
          <w:rPr>
            <w:noProof/>
            <w:webHidden/>
          </w:rPr>
        </w:r>
        <w:r>
          <w:rPr>
            <w:noProof/>
            <w:webHidden/>
          </w:rPr>
          <w:fldChar w:fldCharType="separate"/>
        </w:r>
        <w:r>
          <w:rPr>
            <w:noProof/>
            <w:webHidden/>
          </w:rPr>
          <w:t>2</w:t>
        </w:r>
        <w:r>
          <w:rPr>
            <w:noProof/>
            <w:webHidden/>
          </w:rPr>
          <w:fldChar w:fldCharType="end"/>
        </w:r>
      </w:hyperlink>
    </w:p>
    <w:p w14:paraId="755DCFD0" w14:textId="49988CD2" w:rsidR="00170098" w:rsidRDefault="00170098">
      <w:pPr>
        <w:pStyle w:val="Obsah2"/>
        <w:tabs>
          <w:tab w:val="left" w:pos="880"/>
          <w:tab w:val="right" w:leader="dot" w:pos="9629"/>
        </w:tabs>
        <w:rPr>
          <w:rFonts w:eastAsiaTheme="minorEastAsia" w:cstheme="minorBidi"/>
          <w:smallCaps w:val="0"/>
          <w:noProof/>
          <w:kern w:val="2"/>
          <w:sz w:val="22"/>
          <w:szCs w:val="22"/>
          <w:lang w:eastAsia="cs-CZ"/>
          <w14:ligatures w14:val="standardContextual"/>
        </w:rPr>
      </w:pPr>
      <w:hyperlink w:anchor="_Toc182916659" w:history="1">
        <w:r w:rsidRPr="005A15AA">
          <w:rPr>
            <w:rStyle w:val="Hypertextovodkaz"/>
            <w:noProof/>
          </w:rPr>
          <w:t>D.3</w:t>
        </w:r>
        <w:r>
          <w:rPr>
            <w:rFonts w:eastAsiaTheme="minorEastAsia" w:cstheme="minorBidi"/>
            <w:smallCaps w:val="0"/>
            <w:noProof/>
            <w:kern w:val="2"/>
            <w:sz w:val="22"/>
            <w:szCs w:val="22"/>
            <w:lang w:eastAsia="cs-CZ"/>
            <w14:ligatures w14:val="standardContextual"/>
          </w:rPr>
          <w:tab/>
        </w:r>
        <w:r w:rsidRPr="005A15AA">
          <w:rPr>
            <w:rStyle w:val="Hypertextovodkaz"/>
            <w:noProof/>
          </w:rPr>
          <w:t>Repase dvoukřídlých vnitřních dveří – otočné</w:t>
        </w:r>
        <w:r>
          <w:rPr>
            <w:noProof/>
            <w:webHidden/>
          </w:rPr>
          <w:tab/>
        </w:r>
        <w:r>
          <w:rPr>
            <w:noProof/>
            <w:webHidden/>
          </w:rPr>
          <w:fldChar w:fldCharType="begin"/>
        </w:r>
        <w:r>
          <w:rPr>
            <w:noProof/>
            <w:webHidden/>
          </w:rPr>
          <w:instrText xml:space="preserve"> PAGEREF _Toc182916659 \h </w:instrText>
        </w:r>
        <w:r>
          <w:rPr>
            <w:noProof/>
            <w:webHidden/>
          </w:rPr>
        </w:r>
        <w:r>
          <w:rPr>
            <w:noProof/>
            <w:webHidden/>
          </w:rPr>
          <w:fldChar w:fldCharType="separate"/>
        </w:r>
        <w:r>
          <w:rPr>
            <w:noProof/>
            <w:webHidden/>
          </w:rPr>
          <w:t>2</w:t>
        </w:r>
        <w:r>
          <w:rPr>
            <w:noProof/>
            <w:webHidden/>
          </w:rPr>
          <w:fldChar w:fldCharType="end"/>
        </w:r>
      </w:hyperlink>
    </w:p>
    <w:p w14:paraId="2AFA5613" w14:textId="3F455189" w:rsidR="00170098" w:rsidRDefault="00170098">
      <w:pPr>
        <w:pStyle w:val="Obsah2"/>
        <w:tabs>
          <w:tab w:val="left" w:pos="880"/>
          <w:tab w:val="right" w:leader="dot" w:pos="9629"/>
        </w:tabs>
        <w:rPr>
          <w:rFonts w:eastAsiaTheme="minorEastAsia" w:cstheme="minorBidi"/>
          <w:smallCaps w:val="0"/>
          <w:noProof/>
          <w:kern w:val="2"/>
          <w:sz w:val="22"/>
          <w:szCs w:val="22"/>
          <w:lang w:eastAsia="cs-CZ"/>
          <w14:ligatures w14:val="standardContextual"/>
        </w:rPr>
      </w:pPr>
      <w:hyperlink w:anchor="_Toc182916660" w:history="1">
        <w:r w:rsidRPr="005A15AA">
          <w:rPr>
            <w:rStyle w:val="Hypertextovodkaz"/>
            <w:noProof/>
          </w:rPr>
          <w:t>D.4</w:t>
        </w:r>
        <w:r>
          <w:rPr>
            <w:rFonts w:eastAsiaTheme="minorEastAsia" w:cstheme="minorBidi"/>
            <w:smallCaps w:val="0"/>
            <w:noProof/>
            <w:kern w:val="2"/>
            <w:sz w:val="22"/>
            <w:szCs w:val="22"/>
            <w:lang w:eastAsia="cs-CZ"/>
            <w14:ligatures w14:val="standardContextual"/>
          </w:rPr>
          <w:tab/>
        </w:r>
        <w:r w:rsidRPr="005A15AA">
          <w:rPr>
            <w:rStyle w:val="Hypertextovodkaz"/>
            <w:noProof/>
          </w:rPr>
          <w:t>Repase dvoukřídlých vnitřních dveří – otočné, prosklené</w:t>
        </w:r>
        <w:r>
          <w:rPr>
            <w:noProof/>
            <w:webHidden/>
          </w:rPr>
          <w:tab/>
        </w:r>
        <w:r>
          <w:rPr>
            <w:noProof/>
            <w:webHidden/>
          </w:rPr>
          <w:fldChar w:fldCharType="begin"/>
        </w:r>
        <w:r>
          <w:rPr>
            <w:noProof/>
            <w:webHidden/>
          </w:rPr>
          <w:instrText xml:space="preserve"> PAGEREF _Toc182916660 \h </w:instrText>
        </w:r>
        <w:r>
          <w:rPr>
            <w:noProof/>
            <w:webHidden/>
          </w:rPr>
        </w:r>
        <w:r>
          <w:rPr>
            <w:noProof/>
            <w:webHidden/>
          </w:rPr>
          <w:fldChar w:fldCharType="separate"/>
        </w:r>
        <w:r>
          <w:rPr>
            <w:noProof/>
            <w:webHidden/>
          </w:rPr>
          <w:t>3</w:t>
        </w:r>
        <w:r>
          <w:rPr>
            <w:noProof/>
            <w:webHidden/>
          </w:rPr>
          <w:fldChar w:fldCharType="end"/>
        </w:r>
      </w:hyperlink>
    </w:p>
    <w:p w14:paraId="60C4E5F3" w14:textId="20AEDC65" w:rsidR="00170098" w:rsidRDefault="00170098">
      <w:pPr>
        <w:pStyle w:val="Obsah2"/>
        <w:tabs>
          <w:tab w:val="left" w:pos="880"/>
          <w:tab w:val="right" w:leader="dot" w:pos="9629"/>
        </w:tabs>
        <w:rPr>
          <w:rFonts w:eastAsiaTheme="minorEastAsia" w:cstheme="minorBidi"/>
          <w:smallCaps w:val="0"/>
          <w:noProof/>
          <w:kern w:val="2"/>
          <w:sz w:val="22"/>
          <w:szCs w:val="22"/>
          <w:lang w:eastAsia="cs-CZ"/>
          <w14:ligatures w14:val="standardContextual"/>
        </w:rPr>
      </w:pPr>
      <w:hyperlink w:anchor="_Toc182916661" w:history="1">
        <w:r w:rsidRPr="005A15AA">
          <w:rPr>
            <w:rStyle w:val="Hypertextovodkaz"/>
            <w:noProof/>
          </w:rPr>
          <w:t>D.5</w:t>
        </w:r>
        <w:r>
          <w:rPr>
            <w:rFonts w:eastAsiaTheme="minorEastAsia" w:cstheme="minorBidi"/>
            <w:smallCaps w:val="0"/>
            <w:noProof/>
            <w:kern w:val="2"/>
            <w:sz w:val="22"/>
            <w:szCs w:val="22"/>
            <w:lang w:eastAsia="cs-CZ"/>
            <w14:ligatures w14:val="standardContextual"/>
          </w:rPr>
          <w:tab/>
        </w:r>
        <w:r w:rsidRPr="005A15AA">
          <w:rPr>
            <w:rStyle w:val="Hypertextovodkaz"/>
            <w:noProof/>
          </w:rPr>
          <w:t>Nové jednokřídlé vnitřní – otočné, kopie</w:t>
        </w:r>
        <w:r>
          <w:rPr>
            <w:noProof/>
            <w:webHidden/>
          </w:rPr>
          <w:tab/>
        </w:r>
        <w:r>
          <w:rPr>
            <w:noProof/>
            <w:webHidden/>
          </w:rPr>
          <w:fldChar w:fldCharType="begin"/>
        </w:r>
        <w:r>
          <w:rPr>
            <w:noProof/>
            <w:webHidden/>
          </w:rPr>
          <w:instrText xml:space="preserve"> PAGEREF _Toc182916661 \h </w:instrText>
        </w:r>
        <w:r>
          <w:rPr>
            <w:noProof/>
            <w:webHidden/>
          </w:rPr>
        </w:r>
        <w:r>
          <w:rPr>
            <w:noProof/>
            <w:webHidden/>
          </w:rPr>
          <w:fldChar w:fldCharType="separate"/>
        </w:r>
        <w:r>
          <w:rPr>
            <w:noProof/>
            <w:webHidden/>
          </w:rPr>
          <w:t>3</w:t>
        </w:r>
        <w:r>
          <w:rPr>
            <w:noProof/>
            <w:webHidden/>
          </w:rPr>
          <w:fldChar w:fldCharType="end"/>
        </w:r>
      </w:hyperlink>
    </w:p>
    <w:p w14:paraId="7CB68D51" w14:textId="385039D5" w:rsidR="00170098" w:rsidRDefault="00170098">
      <w:pPr>
        <w:pStyle w:val="Obsah2"/>
        <w:tabs>
          <w:tab w:val="left" w:pos="880"/>
          <w:tab w:val="right" w:leader="dot" w:pos="9629"/>
        </w:tabs>
        <w:rPr>
          <w:rFonts w:eastAsiaTheme="minorEastAsia" w:cstheme="minorBidi"/>
          <w:smallCaps w:val="0"/>
          <w:noProof/>
          <w:kern w:val="2"/>
          <w:sz w:val="22"/>
          <w:szCs w:val="22"/>
          <w:lang w:eastAsia="cs-CZ"/>
          <w14:ligatures w14:val="standardContextual"/>
        </w:rPr>
      </w:pPr>
      <w:hyperlink w:anchor="_Toc182916662" w:history="1">
        <w:r w:rsidRPr="005A15AA">
          <w:rPr>
            <w:rStyle w:val="Hypertextovodkaz"/>
            <w:noProof/>
          </w:rPr>
          <w:t>D.6</w:t>
        </w:r>
        <w:r>
          <w:rPr>
            <w:rFonts w:eastAsiaTheme="minorEastAsia" w:cstheme="minorBidi"/>
            <w:smallCaps w:val="0"/>
            <w:noProof/>
            <w:kern w:val="2"/>
            <w:sz w:val="22"/>
            <w:szCs w:val="22"/>
            <w:lang w:eastAsia="cs-CZ"/>
            <w14:ligatures w14:val="standardContextual"/>
          </w:rPr>
          <w:tab/>
        </w:r>
        <w:r w:rsidRPr="005A15AA">
          <w:rPr>
            <w:rStyle w:val="Hypertextovodkaz"/>
            <w:noProof/>
          </w:rPr>
          <w:t>Nové jednokřídlé vnitřní – otočné, kopie</w:t>
        </w:r>
        <w:r>
          <w:rPr>
            <w:noProof/>
            <w:webHidden/>
          </w:rPr>
          <w:tab/>
        </w:r>
        <w:r>
          <w:rPr>
            <w:noProof/>
            <w:webHidden/>
          </w:rPr>
          <w:fldChar w:fldCharType="begin"/>
        </w:r>
        <w:r>
          <w:rPr>
            <w:noProof/>
            <w:webHidden/>
          </w:rPr>
          <w:instrText xml:space="preserve"> PAGEREF _Toc182916662 \h </w:instrText>
        </w:r>
        <w:r>
          <w:rPr>
            <w:noProof/>
            <w:webHidden/>
          </w:rPr>
        </w:r>
        <w:r>
          <w:rPr>
            <w:noProof/>
            <w:webHidden/>
          </w:rPr>
          <w:fldChar w:fldCharType="separate"/>
        </w:r>
        <w:r>
          <w:rPr>
            <w:noProof/>
            <w:webHidden/>
          </w:rPr>
          <w:t>3</w:t>
        </w:r>
        <w:r>
          <w:rPr>
            <w:noProof/>
            <w:webHidden/>
          </w:rPr>
          <w:fldChar w:fldCharType="end"/>
        </w:r>
      </w:hyperlink>
    </w:p>
    <w:p w14:paraId="025847CD" w14:textId="02E5AA0E" w:rsidR="00170098" w:rsidRDefault="00170098">
      <w:pPr>
        <w:pStyle w:val="Obsah2"/>
        <w:tabs>
          <w:tab w:val="left" w:pos="880"/>
          <w:tab w:val="right" w:leader="dot" w:pos="9629"/>
        </w:tabs>
        <w:rPr>
          <w:rFonts w:eastAsiaTheme="minorEastAsia" w:cstheme="minorBidi"/>
          <w:smallCaps w:val="0"/>
          <w:noProof/>
          <w:kern w:val="2"/>
          <w:sz w:val="22"/>
          <w:szCs w:val="22"/>
          <w:lang w:eastAsia="cs-CZ"/>
          <w14:ligatures w14:val="standardContextual"/>
        </w:rPr>
      </w:pPr>
      <w:hyperlink w:anchor="_Toc182916663" w:history="1">
        <w:r w:rsidRPr="005A15AA">
          <w:rPr>
            <w:rStyle w:val="Hypertextovodkaz"/>
            <w:noProof/>
          </w:rPr>
          <w:t>D.7</w:t>
        </w:r>
        <w:r>
          <w:rPr>
            <w:rFonts w:eastAsiaTheme="minorEastAsia" w:cstheme="minorBidi"/>
            <w:smallCaps w:val="0"/>
            <w:noProof/>
            <w:kern w:val="2"/>
            <w:sz w:val="22"/>
            <w:szCs w:val="22"/>
            <w:lang w:eastAsia="cs-CZ"/>
            <w14:ligatures w14:val="standardContextual"/>
          </w:rPr>
          <w:tab/>
        </w:r>
        <w:r w:rsidRPr="005A15AA">
          <w:rPr>
            <w:rStyle w:val="Hypertextovodkaz"/>
            <w:noProof/>
          </w:rPr>
          <w:t>Nové jednokřídlé vnitřní – otočné</w:t>
        </w:r>
        <w:r>
          <w:rPr>
            <w:noProof/>
            <w:webHidden/>
          </w:rPr>
          <w:tab/>
        </w:r>
        <w:r>
          <w:rPr>
            <w:noProof/>
            <w:webHidden/>
          </w:rPr>
          <w:fldChar w:fldCharType="begin"/>
        </w:r>
        <w:r>
          <w:rPr>
            <w:noProof/>
            <w:webHidden/>
          </w:rPr>
          <w:instrText xml:space="preserve"> PAGEREF _Toc182916663 \h </w:instrText>
        </w:r>
        <w:r>
          <w:rPr>
            <w:noProof/>
            <w:webHidden/>
          </w:rPr>
        </w:r>
        <w:r>
          <w:rPr>
            <w:noProof/>
            <w:webHidden/>
          </w:rPr>
          <w:fldChar w:fldCharType="separate"/>
        </w:r>
        <w:r>
          <w:rPr>
            <w:noProof/>
            <w:webHidden/>
          </w:rPr>
          <w:t>4</w:t>
        </w:r>
        <w:r>
          <w:rPr>
            <w:noProof/>
            <w:webHidden/>
          </w:rPr>
          <w:fldChar w:fldCharType="end"/>
        </w:r>
      </w:hyperlink>
    </w:p>
    <w:p w14:paraId="7673A94B" w14:textId="0FC74231" w:rsidR="00E330A9" w:rsidRPr="006A7275" w:rsidRDefault="00E32ED0" w:rsidP="00EE3155">
      <w:pPr>
        <w:jc w:val="both"/>
        <w:rPr>
          <w:rFonts w:ascii="Arial" w:eastAsia="Times New Roman" w:hAnsi="Arial" w:cs="Times New Roman"/>
          <w:b/>
          <w:color w:val="FF0000"/>
          <w:sz w:val="24"/>
          <w:szCs w:val="20"/>
          <w:u w:val="single"/>
          <w:lang w:eastAsia="cs-CZ"/>
        </w:rPr>
      </w:pPr>
      <w:r w:rsidRPr="006A7275">
        <w:rPr>
          <w:rFonts w:cstheme="minorHAnsi"/>
          <w:smallCaps/>
          <w:color w:val="FF0000"/>
          <w:sz w:val="20"/>
          <w:szCs w:val="20"/>
        </w:rPr>
        <w:fldChar w:fldCharType="end"/>
      </w:r>
      <w:r w:rsidR="00E330A9" w:rsidRPr="006A7275">
        <w:rPr>
          <w:color w:val="FF0000"/>
        </w:rPr>
        <w:br w:type="page"/>
      </w:r>
    </w:p>
    <w:p w14:paraId="4E3286CD" w14:textId="77777777" w:rsidR="000328C6" w:rsidRPr="006A7275" w:rsidRDefault="008D2625" w:rsidP="006A7275">
      <w:pPr>
        <w:pStyle w:val="Nadpis1"/>
        <w:numPr>
          <w:ilvl w:val="0"/>
          <w:numId w:val="0"/>
        </w:numPr>
        <w:ind w:left="432" w:hanging="432"/>
        <w:jc w:val="both"/>
      </w:pPr>
      <w:bookmarkStart w:id="1" w:name="_Toc182916656"/>
      <w:r w:rsidRPr="006A7275">
        <w:lastRenderedPageBreak/>
        <w:t xml:space="preserve">Výpis </w:t>
      </w:r>
      <w:bookmarkEnd w:id="0"/>
      <w:r w:rsidR="00906087" w:rsidRPr="006A7275">
        <w:t>dveří</w:t>
      </w:r>
      <w:r w:rsidR="00E95B97" w:rsidRPr="006A7275">
        <w:t xml:space="preserve"> (D)</w:t>
      </w:r>
      <w:bookmarkEnd w:id="1"/>
    </w:p>
    <w:p w14:paraId="601C8173" w14:textId="77777777" w:rsidR="009F562C" w:rsidRPr="006A7275" w:rsidRDefault="009F562C" w:rsidP="00EE3155">
      <w:pPr>
        <w:tabs>
          <w:tab w:val="left" w:pos="2268"/>
        </w:tabs>
        <w:jc w:val="both"/>
        <w:rPr>
          <w:rFonts w:cs="Arial"/>
        </w:rPr>
      </w:pPr>
    </w:p>
    <w:p w14:paraId="07A615CD" w14:textId="1BF760A9" w:rsidR="00AC14A3" w:rsidRPr="006A7275" w:rsidRDefault="00AC14A3" w:rsidP="00AC14A3">
      <w:pPr>
        <w:pStyle w:val="Nadpis2"/>
        <w:numPr>
          <w:ilvl w:val="0"/>
          <w:numId w:val="0"/>
        </w:numPr>
        <w:jc w:val="both"/>
      </w:pPr>
      <w:bookmarkStart w:id="2" w:name="_Toc182916657"/>
      <w:r w:rsidRPr="006A7275">
        <w:t>D.1</w:t>
      </w:r>
      <w:r w:rsidRPr="006A7275">
        <w:tab/>
        <w:t xml:space="preserve">Repase </w:t>
      </w:r>
      <w:r w:rsidR="006A7275" w:rsidRPr="006A7275">
        <w:t>dvoukřídlých</w:t>
      </w:r>
      <w:r w:rsidRPr="006A7275">
        <w:t xml:space="preserve"> vnitřní</w:t>
      </w:r>
      <w:r w:rsidR="006A7275" w:rsidRPr="006A7275">
        <w:t>ch dveří</w:t>
      </w:r>
      <w:r w:rsidRPr="006A7275">
        <w:t xml:space="preserve"> – otočné</w:t>
      </w:r>
      <w:bookmarkEnd w:id="2"/>
      <w:r w:rsidRPr="006A7275">
        <w:t xml:space="preserve"> </w:t>
      </w:r>
    </w:p>
    <w:p w14:paraId="099F1319" w14:textId="2CB470C5" w:rsidR="00AC14A3" w:rsidRPr="006A7275" w:rsidRDefault="00AC14A3" w:rsidP="00AC14A3">
      <w:pPr>
        <w:tabs>
          <w:tab w:val="left" w:pos="2547"/>
        </w:tabs>
        <w:ind w:left="1560" w:hanging="1560"/>
        <w:jc w:val="both"/>
        <w:rPr>
          <w:rFonts w:cs="Arial"/>
        </w:rPr>
      </w:pPr>
      <w:r w:rsidRPr="006A7275">
        <w:rPr>
          <w:rFonts w:cs="Arial"/>
        </w:rPr>
        <w:t>Umístění:</w:t>
      </w:r>
      <w:r w:rsidRPr="006A7275">
        <w:rPr>
          <w:rFonts w:cs="Arial"/>
        </w:rPr>
        <w:tab/>
        <w:t xml:space="preserve">1.03 – </w:t>
      </w:r>
      <w:r w:rsidR="006A7275" w:rsidRPr="006A7275">
        <w:rPr>
          <w:rFonts w:cs="Arial"/>
        </w:rPr>
        <w:t xml:space="preserve">obývací pokoj </w:t>
      </w:r>
    </w:p>
    <w:p w14:paraId="36AC4D58" w14:textId="6B50717D" w:rsidR="00AC14A3" w:rsidRPr="006A7275" w:rsidRDefault="00AC14A3" w:rsidP="00AC14A3">
      <w:pPr>
        <w:tabs>
          <w:tab w:val="left" w:pos="2268"/>
        </w:tabs>
        <w:ind w:left="1560" w:hanging="1560"/>
        <w:jc w:val="both"/>
        <w:rPr>
          <w:rFonts w:cs="Arial"/>
        </w:rPr>
      </w:pPr>
      <w:r w:rsidRPr="006A7275">
        <w:rPr>
          <w:rFonts w:cs="Arial"/>
        </w:rPr>
        <w:t>Rozměry dveří:</w:t>
      </w:r>
      <w:r w:rsidRPr="006A7275">
        <w:rPr>
          <w:rFonts w:cs="Arial"/>
        </w:rPr>
        <w:tab/>
        <w:t xml:space="preserve">průchozí š. </w:t>
      </w:r>
      <w:r w:rsidR="006A7275" w:rsidRPr="006A7275">
        <w:rPr>
          <w:rFonts w:cs="Arial"/>
        </w:rPr>
        <w:t>1200</w:t>
      </w:r>
      <w:r w:rsidRPr="006A7275">
        <w:rPr>
          <w:rFonts w:cs="Arial"/>
        </w:rPr>
        <w:t xml:space="preserve"> mm, průchozí v. </w:t>
      </w:r>
      <w:r w:rsidR="006A7275" w:rsidRPr="006A7275">
        <w:rPr>
          <w:rFonts w:cs="Arial"/>
        </w:rPr>
        <w:t>2170</w:t>
      </w:r>
      <w:r w:rsidRPr="006A7275">
        <w:rPr>
          <w:rFonts w:cs="Arial"/>
        </w:rPr>
        <w:t xml:space="preserve"> mm</w:t>
      </w:r>
    </w:p>
    <w:p w14:paraId="0B2009B4" w14:textId="5EC8C2E7" w:rsidR="00AC14A3" w:rsidRPr="006A7275" w:rsidRDefault="00AC14A3" w:rsidP="00AC14A3">
      <w:pPr>
        <w:tabs>
          <w:tab w:val="left" w:pos="2268"/>
        </w:tabs>
        <w:ind w:left="1560" w:hanging="1560"/>
        <w:jc w:val="both"/>
        <w:rPr>
          <w:rFonts w:cs="Arial"/>
          <w:color w:val="FF0000"/>
        </w:rPr>
      </w:pPr>
      <w:r w:rsidRPr="006A7275">
        <w:rPr>
          <w:rFonts w:cs="Arial"/>
        </w:rPr>
        <w:t xml:space="preserve">Otevírání: </w:t>
      </w:r>
      <w:r w:rsidRPr="006A7275">
        <w:rPr>
          <w:rFonts w:cs="Arial"/>
        </w:rPr>
        <w:tab/>
        <w:t xml:space="preserve">Dvoukřídlé, hlavní křídlo </w:t>
      </w:r>
      <w:r w:rsidR="006A7275" w:rsidRPr="006A7275">
        <w:rPr>
          <w:rFonts w:cs="Arial"/>
        </w:rPr>
        <w:t>P</w:t>
      </w:r>
      <w:r w:rsidRPr="006A7275">
        <w:rPr>
          <w:rFonts w:cs="Arial"/>
          <w:color w:val="FF0000"/>
        </w:rPr>
        <w:t xml:space="preserve"> </w:t>
      </w:r>
    </w:p>
    <w:p w14:paraId="672104F9" w14:textId="77777777" w:rsidR="00AC14A3" w:rsidRDefault="00AC14A3" w:rsidP="00AC14A3">
      <w:pPr>
        <w:tabs>
          <w:tab w:val="left" w:pos="2268"/>
        </w:tabs>
        <w:ind w:left="1560" w:hanging="1560"/>
        <w:jc w:val="both"/>
        <w:rPr>
          <w:rFonts w:cs="Arial"/>
        </w:rPr>
      </w:pPr>
      <w:r w:rsidRPr="006A7275">
        <w:rPr>
          <w:rFonts w:cs="Arial"/>
        </w:rPr>
        <w:t>Popis:</w:t>
      </w:r>
      <w:r w:rsidRPr="006A7275">
        <w:rPr>
          <w:rFonts w:cs="Arial"/>
          <w:color w:val="FF0000"/>
        </w:rPr>
        <w:tab/>
      </w:r>
      <w:r w:rsidRPr="006A7275">
        <w:rPr>
          <w:rFonts w:cs="Arial"/>
        </w:rPr>
        <w:t xml:space="preserve">Stávající dvoukřídlé dveře, </w:t>
      </w:r>
      <w:r w:rsidRPr="0052754C">
        <w:rPr>
          <w:rFonts w:cs="Arial"/>
        </w:rPr>
        <w:t xml:space="preserve">vnitřní, plné, polodrážkové, s dřevěnou obložkovou zárubní, s prahem. </w:t>
      </w:r>
    </w:p>
    <w:p w14:paraId="49E7FA8F" w14:textId="69B119D4" w:rsidR="0052754C" w:rsidRDefault="0052754C" w:rsidP="0052754C">
      <w:pPr>
        <w:tabs>
          <w:tab w:val="left" w:pos="2268"/>
        </w:tabs>
        <w:ind w:left="1560" w:hanging="1560"/>
        <w:jc w:val="both"/>
        <w:rPr>
          <w:rFonts w:cs="Arial"/>
        </w:rPr>
      </w:pPr>
      <w:r>
        <w:rPr>
          <w:rFonts w:cs="Arial"/>
        </w:rPr>
        <w:tab/>
      </w:r>
      <w:r w:rsidRPr="0052754C">
        <w:rPr>
          <w:rFonts w:cs="Arial"/>
        </w:rPr>
        <w:t>Obroušení původního laku rámu a dveřní</w:t>
      </w:r>
      <w:r w:rsidR="002F7A35">
        <w:rPr>
          <w:rFonts w:cs="Arial"/>
        </w:rPr>
        <w:t>ho</w:t>
      </w:r>
      <w:r w:rsidRPr="0052754C">
        <w:rPr>
          <w:rFonts w:cs="Arial"/>
        </w:rPr>
        <w:t xml:space="preserve"> kříd</w:t>
      </w:r>
      <w:r w:rsidR="002F7A35">
        <w:rPr>
          <w:rFonts w:cs="Arial"/>
        </w:rPr>
        <w:t>la</w:t>
      </w:r>
      <w:r w:rsidRPr="0052754C">
        <w:rPr>
          <w:rFonts w:cs="Arial"/>
        </w:rPr>
        <w:t>, nové tmelení (odstranění starého tmelu).</w:t>
      </w:r>
      <w:r w:rsidR="002F7A35">
        <w:rPr>
          <w:rFonts w:cs="Arial"/>
        </w:rPr>
        <w:t xml:space="preserve"> Bude provedena replika chybějícího křídla – profilace a vzor křídla dle stávajícího křídla těchto dveří.</w:t>
      </w:r>
      <w:r w:rsidRPr="0052754C">
        <w:rPr>
          <w:rFonts w:ascii="Calibri" w:hAnsi="Calibri" w:cs="Calibri"/>
          <w:color w:val="000000"/>
        </w:rPr>
        <w:t xml:space="preserve"> </w:t>
      </w:r>
      <w:r w:rsidRPr="0052754C">
        <w:rPr>
          <w:rFonts w:cs="Arial"/>
        </w:rPr>
        <w:t>Nový ochranný nátěr dveří, odolný proti odírání a voděodolný.</w:t>
      </w:r>
      <w:r w:rsidR="0035758B">
        <w:rPr>
          <w:rFonts w:cs="Arial"/>
        </w:rPr>
        <w:t xml:space="preserve"> V rámci repase dojde k seřízení křídel a promazání kování. </w:t>
      </w:r>
    </w:p>
    <w:p w14:paraId="78C8A257" w14:textId="7613D96D" w:rsidR="00AC14A3" w:rsidRDefault="00AC14A3" w:rsidP="00AC14A3">
      <w:pPr>
        <w:tabs>
          <w:tab w:val="left" w:pos="2268"/>
        </w:tabs>
        <w:ind w:left="1560" w:hanging="1560"/>
        <w:jc w:val="both"/>
        <w:rPr>
          <w:rFonts w:cs="Arial"/>
        </w:rPr>
      </w:pPr>
      <w:r w:rsidRPr="001064D5">
        <w:rPr>
          <w:rFonts w:cs="Arial"/>
        </w:rPr>
        <w:t>Kování</w:t>
      </w:r>
      <w:r w:rsidR="0052754C" w:rsidRPr="001064D5">
        <w:rPr>
          <w:rFonts w:cs="Arial"/>
        </w:rPr>
        <w:t xml:space="preserve">: </w:t>
      </w:r>
      <w:r w:rsidRPr="001064D5">
        <w:rPr>
          <w:rFonts w:cs="Arial"/>
        </w:rPr>
        <w:tab/>
        <w:t>Stávající</w:t>
      </w:r>
      <w:r w:rsidR="0052754C" w:rsidRPr="001064D5">
        <w:rPr>
          <w:rFonts w:cs="Arial"/>
        </w:rPr>
        <w:t xml:space="preserve"> mosazové</w:t>
      </w:r>
      <w:r w:rsidRPr="001064D5">
        <w:rPr>
          <w:rFonts w:cs="Arial"/>
        </w:rPr>
        <w:t xml:space="preserve"> kování</w:t>
      </w:r>
    </w:p>
    <w:p w14:paraId="49A7E01A" w14:textId="72892B66" w:rsidR="00A738A4" w:rsidRPr="006A7275" w:rsidRDefault="00A738A4" w:rsidP="00A738A4">
      <w:pPr>
        <w:tabs>
          <w:tab w:val="left" w:pos="2268"/>
        </w:tabs>
        <w:ind w:left="1560" w:hanging="1560"/>
        <w:jc w:val="both"/>
        <w:rPr>
          <w:rFonts w:cs="Arial"/>
          <w:strike/>
        </w:rPr>
      </w:pPr>
      <w:r>
        <w:rPr>
          <w:rFonts w:cs="Arial"/>
        </w:rPr>
        <w:t xml:space="preserve">Kotvení, těsnění: Stávající </w:t>
      </w:r>
    </w:p>
    <w:p w14:paraId="21C548A5" w14:textId="77777777" w:rsidR="00AC14A3" w:rsidRPr="006A7275" w:rsidRDefault="00AC14A3" w:rsidP="00AC14A3">
      <w:pPr>
        <w:tabs>
          <w:tab w:val="left" w:pos="2268"/>
        </w:tabs>
        <w:ind w:left="1560" w:hanging="1560"/>
        <w:jc w:val="both"/>
        <w:rPr>
          <w:rFonts w:cs="Arial"/>
        </w:rPr>
      </w:pPr>
      <w:r w:rsidRPr="006A7275">
        <w:rPr>
          <w:rFonts w:cs="Arial"/>
        </w:rPr>
        <w:t>Materiál:</w:t>
      </w:r>
      <w:r w:rsidRPr="006A7275">
        <w:rPr>
          <w:rFonts w:cs="Arial"/>
        </w:rPr>
        <w:tab/>
        <w:t>Zárubeň stávající dřevěná</w:t>
      </w:r>
    </w:p>
    <w:p w14:paraId="28809E09" w14:textId="77777777" w:rsidR="00AC14A3" w:rsidRPr="0052754C" w:rsidRDefault="00AC14A3" w:rsidP="00AC14A3">
      <w:pPr>
        <w:tabs>
          <w:tab w:val="left" w:pos="2268"/>
        </w:tabs>
        <w:ind w:left="1560" w:hanging="1560"/>
        <w:jc w:val="both"/>
        <w:rPr>
          <w:rFonts w:cs="Arial"/>
        </w:rPr>
      </w:pPr>
      <w:r w:rsidRPr="0052754C">
        <w:rPr>
          <w:rFonts w:cs="Arial"/>
        </w:rPr>
        <w:tab/>
        <w:t>Křídlo stávající dřevěné, kazetové, plné</w:t>
      </w:r>
    </w:p>
    <w:p w14:paraId="693B8CAB" w14:textId="2F800796" w:rsidR="00AC14A3" w:rsidRPr="0052754C" w:rsidRDefault="00AC14A3" w:rsidP="00AC14A3">
      <w:pPr>
        <w:tabs>
          <w:tab w:val="left" w:pos="2268"/>
        </w:tabs>
        <w:ind w:left="1560" w:hanging="1560"/>
        <w:jc w:val="both"/>
        <w:rPr>
          <w:rFonts w:cs="Arial"/>
        </w:rPr>
      </w:pPr>
      <w:r w:rsidRPr="0052754C">
        <w:rPr>
          <w:rFonts w:cs="Arial"/>
        </w:rPr>
        <w:t>PÚ:</w:t>
      </w:r>
      <w:r w:rsidRPr="0052754C">
        <w:rPr>
          <w:rFonts w:cs="Arial"/>
        </w:rPr>
        <w:tab/>
        <w:t xml:space="preserve">Zárubeň – nový nátěr, </w:t>
      </w:r>
      <w:r w:rsidR="0052754C" w:rsidRPr="0052754C">
        <w:rPr>
          <w:rFonts w:cs="Arial"/>
        </w:rPr>
        <w:t xml:space="preserve">ref. </w:t>
      </w:r>
      <w:r w:rsidR="0052754C">
        <w:rPr>
          <w:rFonts w:cs="Arial"/>
        </w:rPr>
        <w:t>odstín slonovina</w:t>
      </w:r>
    </w:p>
    <w:p w14:paraId="2C906E50" w14:textId="110CD0AB" w:rsidR="00AC14A3" w:rsidRDefault="00AC14A3" w:rsidP="00AC14A3">
      <w:pPr>
        <w:tabs>
          <w:tab w:val="left" w:pos="2268"/>
        </w:tabs>
        <w:ind w:left="1560" w:hanging="1560"/>
        <w:jc w:val="both"/>
        <w:rPr>
          <w:rFonts w:cs="Arial"/>
        </w:rPr>
      </w:pPr>
      <w:r w:rsidRPr="0052754C">
        <w:rPr>
          <w:rFonts w:cs="Arial"/>
        </w:rPr>
        <w:tab/>
        <w:t xml:space="preserve">Křídlo – nový nátěr, </w:t>
      </w:r>
      <w:r w:rsidR="0052754C" w:rsidRPr="0052754C">
        <w:rPr>
          <w:rFonts w:cs="Arial"/>
        </w:rPr>
        <w:t xml:space="preserve">ref. </w:t>
      </w:r>
      <w:r w:rsidR="0052754C">
        <w:rPr>
          <w:rFonts w:cs="Arial"/>
        </w:rPr>
        <w:t>odstín slonovina</w:t>
      </w:r>
    </w:p>
    <w:p w14:paraId="6FD2AF81" w14:textId="50AA9575" w:rsidR="0035758B" w:rsidRPr="0052754C" w:rsidRDefault="0052754C" w:rsidP="0035758B">
      <w:pPr>
        <w:tabs>
          <w:tab w:val="left" w:pos="2268"/>
        </w:tabs>
        <w:ind w:left="1560" w:hanging="1560"/>
        <w:jc w:val="both"/>
        <w:rPr>
          <w:rFonts w:cs="Arial"/>
        </w:rPr>
      </w:pPr>
      <w:r>
        <w:rPr>
          <w:rFonts w:cs="Arial"/>
        </w:rPr>
        <w:t>Pozn.:</w:t>
      </w:r>
      <w:r>
        <w:rPr>
          <w:rFonts w:cs="Arial"/>
        </w:rPr>
        <w:tab/>
        <w:t xml:space="preserve">Křídlo i zárubeň budou provedeny ve stejném odstínu. </w:t>
      </w:r>
      <w:r w:rsidR="0035758B">
        <w:rPr>
          <w:rFonts w:cs="Arial"/>
        </w:rPr>
        <w:t xml:space="preserve"> </w:t>
      </w:r>
    </w:p>
    <w:p w14:paraId="71DEB3D6" w14:textId="77777777" w:rsidR="00AC14A3" w:rsidRPr="006A7275" w:rsidRDefault="00AC14A3" w:rsidP="00EE3155">
      <w:pPr>
        <w:tabs>
          <w:tab w:val="left" w:pos="2268"/>
        </w:tabs>
        <w:jc w:val="both"/>
        <w:rPr>
          <w:rFonts w:cs="Arial"/>
          <w:color w:val="FF0000"/>
        </w:rPr>
      </w:pPr>
    </w:p>
    <w:p w14:paraId="1692BD69" w14:textId="0E840FB6" w:rsidR="00AC14A3" w:rsidRPr="0052754C" w:rsidRDefault="00AC14A3" w:rsidP="00AC14A3">
      <w:pPr>
        <w:pStyle w:val="Nadpis2"/>
        <w:numPr>
          <w:ilvl w:val="0"/>
          <w:numId w:val="0"/>
        </w:numPr>
        <w:jc w:val="both"/>
      </w:pPr>
      <w:bookmarkStart w:id="3" w:name="_Toc182916658"/>
      <w:r w:rsidRPr="0052754C">
        <w:t>D.2</w:t>
      </w:r>
      <w:r w:rsidRPr="0052754C">
        <w:tab/>
      </w:r>
      <w:r w:rsidR="0052754C" w:rsidRPr="0052754C">
        <w:t>Repase dvoukřídlých vnitřních dveří – otočné</w:t>
      </w:r>
      <w:bookmarkEnd w:id="3"/>
    </w:p>
    <w:p w14:paraId="167913D4" w14:textId="533A055B" w:rsidR="00AC14A3" w:rsidRPr="0052754C" w:rsidRDefault="00AC14A3" w:rsidP="00AC14A3">
      <w:pPr>
        <w:tabs>
          <w:tab w:val="left" w:pos="2547"/>
        </w:tabs>
        <w:ind w:left="1560" w:hanging="1560"/>
        <w:jc w:val="both"/>
        <w:rPr>
          <w:rFonts w:cs="Arial"/>
        </w:rPr>
      </w:pPr>
      <w:r w:rsidRPr="0052754C">
        <w:rPr>
          <w:rFonts w:cs="Arial"/>
        </w:rPr>
        <w:t>Umístění:</w:t>
      </w:r>
      <w:r w:rsidRPr="0052754C">
        <w:rPr>
          <w:rFonts w:cs="Arial"/>
        </w:rPr>
        <w:tab/>
        <w:t>1.0</w:t>
      </w:r>
      <w:r w:rsidR="0052754C" w:rsidRPr="0052754C">
        <w:rPr>
          <w:rFonts w:cs="Arial"/>
        </w:rPr>
        <w:t>2</w:t>
      </w:r>
      <w:r w:rsidRPr="0052754C">
        <w:rPr>
          <w:rFonts w:cs="Arial"/>
        </w:rPr>
        <w:t xml:space="preserve"> – p</w:t>
      </w:r>
      <w:r w:rsidR="002F5C6F" w:rsidRPr="0052754C">
        <w:rPr>
          <w:rFonts w:cs="Arial"/>
        </w:rPr>
        <w:t>okoj</w:t>
      </w:r>
    </w:p>
    <w:p w14:paraId="3DFA7414" w14:textId="6B1456A6" w:rsidR="00AC14A3" w:rsidRPr="0052754C" w:rsidRDefault="00AC14A3" w:rsidP="00AC14A3">
      <w:pPr>
        <w:tabs>
          <w:tab w:val="left" w:pos="2268"/>
        </w:tabs>
        <w:ind w:left="1560" w:hanging="1560"/>
        <w:jc w:val="both"/>
        <w:rPr>
          <w:rFonts w:cs="Arial"/>
        </w:rPr>
      </w:pPr>
      <w:r w:rsidRPr="0052754C">
        <w:rPr>
          <w:rFonts w:cs="Arial"/>
        </w:rPr>
        <w:t>Rozměry dveří:</w:t>
      </w:r>
      <w:r w:rsidRPr="0052754C">
        <w:rPr>
          <w:rFonts w:cs="Arial"/>
        </w:rPr>
        <w:tab/>
        <w:t>průchozí š. 11</w:t>
      </w:r>
      <w:r w:rsidR="0052754C" w:rsidRPr="0052754C">
        <w:rPr>
          <w:rFonts w:cs="Arial"/>
        </w:rPr>
        <w:t>9</w:t>
      </w:r>
      <w:r w:rsidRPr="0052754C">
        <w:rPr>
          <w:rFonts w:cs="Arial"/>
        </w:rPr>
        <w:t>0 mm, průchozí v. 2</w:t>
      </w:r>
      <w:r w:rsidR="0052754C" w:rsidRPr="0052754C">
        <w:rPr>
          <w:rFonts w:cs="Arial"/>
        </w:rPr>
        <w:t>16</w:t>
      </w:r>
      <w:r w:rsidRPr="0052754C">
        <w:rPr>
          <w:rFonts w:cs="Arial"/>
        </w:rPr>
        <w:t>0 mm</w:t>
      </w:r>
    </w:p>
    <w:p w14:paraId="4C43FAEA" w14:textId="6A841E56" w:rsidR="00AC14A3" w:rsidRPr="0052754C" w:rsidRDefault="00AC14A3" w:rsidP="00AC14A3">
      <w:pPr>
        <w:tabs>
          <w:tab w:val="left" w:pos="2268"/>
        </w:tabs>
        <w:ind w:left="1560" w:hanging="1560"/>
        <w:jc w:val="both"/>
        <w:rPr>
          <w:rFonts w:cs="Arial"/>
        </w:rPr>
      </w:pPr>
      <w:r w:rsidRPr="0052754C">
        <w:rPr>
          <w:rFonts w:cs="Arial"/>
        </w:rPr>
        <w:t xml:space="preserve">Otevírání: </w:t>
      </w:r>
      <w:r w:rsidRPr="0052754C">
        <w:rPr>
          <w:rFonts w:cs="Arial"/>
        </w:rPr>
        <w:tab/>
        <w:t xml:space="preserve">Dvoukřídlé, hlavní křídlo </w:t>
      </w:r>
      <w:r w:rsidR="0052754C" w:rsidRPr="0052754C">
        <w:rPr>
          <w:rFonts w:cs="Arial"/>
        </w:rPr>
        <w:t>L</w:t>
      </w:r>
    </w:p>
    <w:p w14:paraId="66FDB248" w14:textId="77777777" w:rsidR="00AC14A3" w:rsidRDefault="00AC14A3" w:rsidP="00AC14A3">
      <w:pPr>
        <w:tabs>
          <w:tab w:val="left" w:pos="2268"/>
        </w:tabs>
        <w:ind w:left="1560" w:hanging="1560"/>
        <w:jc w:val="both"/>
        <w:rPr>
          <w:rFonts w:cs="Arial"/>
        </w:rPr>
      </w:pPr>
      <w:r w:rsidRPr="0052754C">
        <w:rPr>
          <w:rFonts w:cs="Arial"/>
        </w:rPr>
        <w:t>Popis:</w:t>
      </w:r>
      <w:r w:rsidRPr="0052754C">
        <w:rPr>
          <w:rFonts w:cs="Arial"/>
        </w:rPr>
        <w:tab/>
        <w:t xml:space="preserve">Stávající dvoukřídlé dveře, vnitřní, plné, polodrážkové, s dřevěnou obložkovou zárubní, s prahem. </w:t>
      </w:r>
    </w:p>
    <w:p w14:paraId="296A3D8D" w14:textId="4E602B7D" w:rsidR="0052754C" w:rsidRPr="0052754C" w:rsidRDefault="0052754C" w:rsidP="0035758B">
      <w:pPr>
        <w:tabs>
          <w:tab w:val="left" w:pos="2268"/>
        </w:tabs>
        <w:ind w:left="1560" w:hanging="1560"/>
        <w:jc w:val="both"/>
        <w:rPr>
          <w:rFonts w:cs="Arial"/>
        </w:rPr>
      </w:pPr>
      <w:r>
        <w:rPr>
          <w:rFonts w:cs="Arial"/>
        </w:rPr>
        <w:tab/>
      </w:r>
      <w:r w:rsidRPr="0052754C">
        <w:rPr>
          <w:rFonts w:cs="Arial"/>
        </w:rPr>
        <w:t>Obroušení původního laku rámu a dveřních křídel, nové tmelení (odstranění starého tmelu).</w:t>
      </w:r>
      <w:r w:rsidRPr="0052754C">
        <w:rPr>
          <w:rFonts w:ascii="Calibri" w:hAnsi="Calibri" w:cs="Calibri"/>
          <w:color w:val="000000"/>
        </w:rPr>
        <w:t xml:space="preserve"> </w:t>
      </w:r>
      <w:r w:rsidRPr="0052754C">
        <w:rPr>
          <w:rFonts w:cs="Arial"/>
        </w:rPr>
        <w:t>Nový ochranný nátěr dveří, odolný proti odírání a voděodolný.</w:t>
      </w:r>
      <w:r w:rsidR="0035758B">
        <w:rPr>
          <w:rFonts w:cs="Arial"/>
        </w:rPr>
        <w:t xml:space="preserve"> V rámci repase dojde k seřízení křídel a promazání kování. </w:t>
      </w:r>
    </w:p>
    <w:p w14:paraId="420A96F1" w14:textId="73F22C7C" w:rsidR="0052754C" w:rsidRDefault="0052754C" w:rsidP="0052754C">
      <w:pPr>
        <w:tabs>
          <w:tab w:val="left" w:pos="2268"/>
        </w:tabs>
        <w:ind w:left="1560" w:hanging="1560"/>
        <w:jc w:val="both"/>
        <w:rPr>
          <w:rFonts w:cs="Arial"/>
        </w:rPr>
      </w:pPr>
      <w:r w:rsidRPr="001064D5">
        <w:rPr>
          <w:rFonts w:cs="Arial"/>
        </w:rPr>
        <w:t xml:space="preserve">Kování: </w:t>
      </w:r>
      <w:r w:rsidRPr="001064D5">
        <w:rPr>
          <w:rFonts w:cs="Arial"/>
        </w:rPr>
        <w:tab/>
        <w:t>Stávající mosazové kování</w:t>
      </w:r>
    </w:p>
    <w:p w14:paraId="5FF28B27" w14:textId="1352CB30" w:rsidR="00A738A4" w:rsidRPr="006A7275" w:rsidRDefault="00A738A4" w:rsidP="00A738A4">
      <w:pPr>
        <w:tabs>
          <w:tab w:val="left" w:pos="2268"/>
        </w:tabs>
        <w:ind w:left="1560" w:hanging="1560"/>
        <w:jc w:val="both"/>
        <w:rPr>
          <w:rFonts w:cs="Arial"/>
          <w:strike/>
        </w:rPr>
      </w:pPr>
      <w:r>
        <w:rPr>
          <w:rFonts w:cs="Arial"/>
        </w:rPr>
        <w:t xml:space="preserve">Kotvení, těsnění: Stávající </w:t>
      </w:r>
    </w:p>
    <w:p w14:paraId="167E4740" w14:textId="77777777" w:rsidR="00AC14A3" w:rsidRPr="0052754C" w:rsidRDefault="00AC14A3" w:rsidP="00AC14A3">
      <w:pPr>
        <w:tabs>
          <w:tab w:val="left" w:pos="2268"/>
        </w:tabs>
        <w:ind w:left="1560" w:hanging="1560"/>
        <w:jc w:val="both"/>
        <w:rPr>
          <w:rFonts w:cs="Arial"/>
        </w:rPr>
      </w:pPr>
      <w:r w:rsidRPr="0052754C">
        <w:rPr>
          <w:rFonts w:cs="Arial"/>
        </w:rPr>
        <w:t>Materiál:</w:t>
      </w:r>
      <w:r w:rsidRPr="0052754C">
        <w:rPr>
          <w:rFonts w:cs="Arial"/>
        </w:rPr>
        <w:tab/>
        <w:t>Zárubeň stávající dřevěná</w:t>
      </w:r>
    </w:p>
    <w:p w14:paraId="05802BE9" w14:textId="77777777" w:rsidR="00AC14A3" w:rsidRPr="0052754C" w:rsidRDefault="00AC14A3" w:rsidP="00AC14A3">
      <w:pPr>
        <w:tabs>
          <w:tab w:val="left" w:pos="2268"/>
        </w:tabs>
        <w:ind w:left="1560" w:hanging="1560"/>
        <w:jc w:val="both"/>
        <w:rPr>
          <w:rFonts w:cs="Arial"/>
        </w:rPr>
      </w:pPr>
      <w:r w:rsidRPr="0052754C">
        <w:rPr>
          <w:rFonts w:cs="Arial"/>
        </w:rPr>
        <w:tab/>
        <w:t>Křídlo stávající dřevěné, kazetové, plné</w:t>
      </w:r>
    </w:p>
    <w:p w14:paraId="21212BF7" w14:textId="44C4DD2D" w:rsidR="00AC14A3" w:rsidRPr="0052754C" w:rsidRDefault="00AC14A3" w:rsidP="00AC14A3">
      <w:pPr>
        <w:tabs>
          <w:tab w:val="left" w:pos="2268"/>
        </w:tabs>
        <w:ind w:left="1560" w:hanging="1560"/>
        <w:jc w:val="both"/>
        <w:rPr>
          <w:rFonts w:cs="Arial"/>
        </w:rPr>
      </w:pPr>
      <w:r w:rsidRPr="0052754C">
        <w:rPr>
          <w:rFonts w:cs="Arial"/>
        </w:rPr>
        <w:t>PÚ:</w:t>
      </w:r>
      <w:r w:rsidRPr="0052754C">
        <w:rPr>
          <w:rFonts w:cs="Arial"/>
        </w:rPr>
        <w:tab/>
        <w:t xml:space="preserve">Zárubeň – nový nátěr, </w:t>
      </w:r>
      <w:r w:rsidR="0052754C" w:rsidRPr="0052754C">
        <w:rPr>
          <w:rFonts w:cs="Arial"/>
        </w:rPr>
        <w:t xml:space="preserve">ref. </w:t>
      </w:r>
      <w:r w:rsidR="0052754C">
        <w:rPr>
          <w:rFonts w:cs="Arial"/>
        </w:rPr>
        <w:t>odstín slonovina</w:t>
      </w:r>
    </w:p>
    <w:p w14:paraId="10A05D8D" w14:textId="0543A3C8" w:rsidR="00AC14A3" w:rsidRPr="0052754C" w:rsidRDefault="00AC14A3" w:rsidP="00AC14A3">
      <w:pPr>
        <w:tabs>
          <w:tab w:val="left" w:pos="2268"/>
        </w:tabs>
        <w:ind w:left="1560" w:hanging="1560"/>
        <w:jc w:val="both"/>
        <w:rPr>
          <w:rFonts w:cs="Arial"/>
        </w:rPr>
      </w:pPr>
      <w:r w:rsidRPr="0052754C">
        <w:rPr>
          <w:rFonts w:cs="Arial"/>
        </w:rPr>
        <w:tab/>
        <w:t xml:space="preserve">Křídlo – nový nátěr, ref. </w:t>
      </w:r>
      <w:r w:rsidR="0052754C">
        <w:rPr>
          <w:rFonts w:cs="Arial"/>
        </w:rPr>
        <w:t>odstín slonovina</w:t>
      </w:r>
    </w:p>
    <w:p w14:paraId="31C45EF0" w14:textId="697A982E" w:rsidR="0052754C" w:rsidRPr="0052754C" w:rsidRDefault="0052754C" w:rsidP="0052754C">
      <w:pPr>
        <w:tabs>
          <w:tab w:val="left" w:pos="2268"/>
        </w:tabs>
        <w:ind w:left="1560" w:hanging="1560"/>
        <w:jc w:val="both"/>
        <w:rPr>
          <w:rFonts w:cs="Arial"/>
        </w:rPr>
      </w:pPr>
      <w:r>
        <w:rPr>
          <w:rFonts w:cs="Arial"/>
        </w:rPr>
        <w:t>Pozn.:</w:t>
      </w:r>
      <w:r>
        <w:rPr>
          <w:rFonts w:cs="Arial"/>
        </w:rPr>
        <w:tab/>
        <w:t xml:space="preserve">Křídlo i zárubeň budou provedeny ve stejném odstínu. </w:t>
      </w:r>
    </w:p>
    <w:p w14:paraId="006750C8" w14:textId="77777777" w:rsidR="00AC14A3" w:rsidRDefault="00AC14A3" w:rsidP="00EE3155">
      <w:pPr>
        <w:tabs>
          <w:tab w:val="left" w:pos="2268"/>
        </w:tabs>
        <w:jc w:val="both"/>
        <w:rPr>
          <w:rFonts w:cs="Arial"/>
          <w:color w:val="FF0000"/>
        </w:rPr>
      </w:pPr>
    </w:p>
    <w:p w14:paraId="77B64770" w14:textId="35E50315" w:rsidR="0052754C" w:rsidRPr="0052754C" w:rsidRDefault="0052754C" w:rsidP="0052754C">
      <w:pPr>
        <w:pStyle w:val="Nadpis2"/>
        <w:numPr>
          <w:ilvl w:val="0"/>
          <w:numId w:val="0"/>
        </w:numPr>
        <w:jc w:val="both"/>
      </w:pPr>
      <w:bookmarkStart w:id="4" w:name="_Toc182916659"/>
      <w:r w:rsidRPr="0052754C">
        <w:t>D.</w:t>
      </w:r>
      <w:r>
        <w:t>3</w:t>
      </w:r>
      <w:r w:rsidRPr="0052754C">
        <w:tab/>
        <w:t>Repase dvoukřídlých vnitřních dveří – otočné</w:t>
      </w:r>
      <w:bookmarkEnd w:id="4"/>
    </w:p>
    <w:p w14:paraId="26DF9B3C" w14:textId="4643682C" w:rsidR="0052754C" w:rsidRPr="0052754C" w:rsidRDefault="0052754C" w:rsidP="0052754C">
      <w:pPr>
        <w:tabs>
          <w:tab w:val="left" w:pos="2547"/>
        </w:tabs>
        <w:ind w:left="1560" w:hanging="1560"/>
        <w:jc w:val="both"/>
        <w:rPr>
          <w:rFonts w:cs="Arial"/>
        </w:rPr>
      </w:pPr>
      <w:r w:rsidRPr="0052754C">
        <w:rPr>
          <w:rFonts w:cs="Arial"/>
        </w:rPr>
        <w:t>Umístění:</w:t>
      </w:r>
      <w:r w:rsidRPr="0052754C">
        <w:rPr>
          <w:rFonts w:cs="Arial"/>
        </w:rPr>
        <w:tab/>
        <w:t>1.0</w:t>
      </w:r>
      <w:r>
        <w:rPr>
          <w:rFonts w:cs="Arial"/>
        </w:rPr>
        <w:t xml:space="preserve">6 </w:t>
      </w:r>
      <w:r w:rsidRPr="0052754C">
        <w:rPr>
          <w:rFonts w:cs="Arial"/>
        </w:rPr>
        <w:t xml:space="preserve">– </w:t>
      </w:r>
      <w:r>
        <w:rPr>
          <w:rFonts w:cs="Arial"/>
        </w:rPr>
        <w:t>kuchyň</w:t>
      </w:r>
    </w:p>
    <w:p w14:paraId="6B5316E6" w14:textId="1AFCC27E" w:rsidR="0052754C" w:rsidRPr="0052754C" w:rsidRDefault="0052754C" w:rsidP="0052754C">
      <w:pPr>
        <w:tabs>
          <w:tab w:val="left" w:pos="2268"/>
        </w:tabs>
        <w:ind w:left="1560" w:hanging="1560"/>
        <w:jc w:val="both"/>
        <w:rPr>
          <w:rFonts w:cs="Arial"/>
        </w:rPr>
      </w:pPr>
      <w:r w:rsidRPr="0052754C">
        <w:rPr>
          <w:rFonts w:cs="Arial"/>
        </w:rPr>
        <w:t>Rozměry dveří:</w:t>
      </w:r>
      <w:r w:rsidRPr="0052754C">
        <w:rPr>
          <w:rFonts w:cs="Arial"/>
        </w:rPr>
        <w:tab/>
        <w:t>průchozí š. 1</w:t>
      </w:r>
      <w:r>
        <w:rPr>
          <w:rFonts w:cs="Arial"/>
        </w:rPr>
        <w:t>20</w:t>
      </w:r>
      <w:r w:rsidRPr="0052754C">
        <w:rPr>
          <w:rFonts w:cs="Arial"/>
        </w:rPr>
        <w:t>0 mm, průchozí v. 2160 mm</w:t>
      </w:r>
    </w:p>
    <w:p w14:paraId="6DA2680B" w14:textId="77777777" w:rsidR="0052754C" w:rsidRPr="0052754C" w:rsidRDefault="0052754C" w:rsidP="0052754C">
      <w:pPr>
        <w:tabs>
          <w:tab w:val="left" w:pos="2268"/>
        </w:tabs>
        <w:ind w:left="1560" w:hanging="1560"/>
        <w:jc w:val="both"/>
        <w:rPr>
          <w:rFonts w:cs="Arial"/>
        </w:rPr>
      </w:pPr>
      <w:r w:rsidRPr="0052754C">
        <w:rPr>
          <w:rFonts w:cs="Arial"/>
        </w:rPr>
        <w:t xml:space="preserve">Otevírání: </w:t>
      </w:r>
      <w:r w:rsidRPr="0052754C">
        <w:rPr>
          <w:rFonts w:cs="Arial"/>
        </w:rPr>
        <w:tab/>
        <w:t>Dvoukřídlé, hlavní křídlo L</w:t>
      </w:r>
    </w:p>
    <w:p w14:paraId="0A7E5CD2" w14:textId="77777777" w:rsidR="0052754C" w:rsidRDefault="0052754C" w:rsidP="0052754C">
      <w:pPr>
        <w:tabs>
          <w:tab w:val="left" w:pos="2268"/>
        </w:tabs>
        <w:ind w:left="1560" w:hanging="1560"/>
        <w:jc w:val="both"/>
        <w:rPr>
          <w:rFonts w:cs="Arial"/>
        </w:rPr>
      </w:pPr>
      <w:r w:rsidRPr="0052754C">
        <w:rPr>
          <w:rFonts w:cs="Arial"/>
        </w:rPr>
        <w:t>Popis:</w:t>
      </w:r>
      <w:r w:rsidRPr="0052754C">
        <w:rPr>
          <w:rFonts w:cs="Arial"/>
        </w:rPr>
        <w:tab/>
        <w:t xml:space="preserve">Stávající dvoukřídlé dveře, vnitřní, plné, polodrážkové, s dřevěnou obložkovou zárubní, s prahem. </w:t>
      </w:r>
    </w:p>
    <w:p w14:paraId="2CBB8A47" w14:textId="7D7AFE73" w:rsidR="0052754C" w:rsidRPr="0052754C" w:rsidRDefault="0052754C" w:rsidP="0035758B">
      <w:pPr>
        <w:tabs>
          <w:tab w:val="left" w:pos="2268"/>
        </w:tabs>
        <w:ind w:left="1560" w:hanging="1560"/>
        <w:jc w:val="both"/>
        <w:rPr>
          <w:rFonts w:cs="Arial"/>
        </w:rPr>
      </w:pPr>
      <w:r>
        <w:rPr>
          <w:rFonts w:cs="Arial"/>
        </w:rPr>
        <w:tab/>
      </w:r>
      <w:r w:rsidRPr="0052754C">
        <w:rPr>
          <w:rFonts w:cs="Arial"/>
        </w:rPr>
        <w:t>Obroušení původního laku rámu a dveřních křídel, nové tmelení (odstranění starého tmelu).</w:t>
      </w:r>
      <w:r w:rsidRPr="0052754C">
        <w:rPr>
          <w:rFonts w:ascii="Calibri" w:hAnsi="Calibri" w:cs="Calibri"/>
          <w:color w:val="000000"/>
        </w:rPr>
        <w:t xml:space="preserve"> </w:t>
      </w:r>
      <w:r w:rsidRPr="0052754C">
        <w:rPr>
          <w:rFonts w:cs="Arial"/>
        </w:rPr>
        <w:t>Nový ochranný nátěr dveří, odolný proti odírání a voděodolný.</w:t>
      </w:r>
      <w:r w:rsidR="0035758B">
        <w:rPr>
          <w:rFonts w:cs="Arial"/>
        </w:rPr>
        <w:t xml:space="preserve"> V rámci repase dojde k seřízení křídel a promazání kování. </w:t>
      </w:r>
    </w:p>
    <w:p w14:paraId="31B4A328" w14:textId="39E79008" w:rsidR="0052754C" w:rsidRDefault="0052754C" w:rsidP="0052754C">
      <w:pPr>
        <w:tabs>
          <w:tab w:val="left" w:pos="2268"/>
        </w:tabs>
        <w:ind w:left="1560" w:hanging="1560"/>
        <w:jc w:val="both"/>
        <w:rPr>
          <w:rFonts w:cs="Arial"/>
        </w:rPr>
      </w:pPr>
      <w:r w:rsidRPr="001064D5">
        <w:rPr>
          <w:rFonts w:cs="Arial"/>
        </w:rPr>
        <w:t xml:space="preserve">Kování: </w:t>
      </w:r>
      <w:r w:rsidRPr="001064D5">
        <w:rPr>
          <w:rFonts w:cs="Arial"/>
        </w:rPr>
        <w:tab/>
        <w:t>Stávající mosazové kování</w:t>
      </w:r>
    </w:p>
    <w:p w14:paraId="5943F9F3" w14:textId="6A49AFE6" w:rsidR="00A738A4" w:rsidRPr="006A7275" w:rsidRDefault="00A738A4" w:rsidP="00A738A4">
      <w:pPr>
        <w:tabs>
          <w:tab w:val="left" w:pos="2268"/>
        </w:tabs>
        <w:ind w:left="1560" w:hanging="1560"/>
        <w:jc w:val="both"/>
        <w:rPr>
          <w:rFonts w:cs="Arial"/>
          <w:strike/>
        </w:rPr>
      </w:pPr>
      <w:r>
        <w:rPr>
          <w:rFonts w:cs="Arial"/>
        </w:rPr>
        <w:t xml:space="preserve">Kotvení, těsnění: Stávající </w:t>
      </w:r>
    </w:p>
    <w:p w14:paraId="79E3F571" w14:textId="77777777" w:rsidR="0052754C" w:rsidRPr="0052754C" w:rsidRDefault="0052754C" w:rsidP="0052754C">
      <w:pPr>
        <w:tabs>
          <w:tab w:val="left" w:pos="2268"/>
        </w:tabs>
        <w:ind w:left="1560" w:hanging="1560"/>
        <w:jc w:val="both"/>
        <w:rPr>
          <w:rFonts w:cs="Arial"/>
        </w:rPr>
      </w:pPr>
      <w:r w:rsidRPr="0052754C">
        <w:rPr>
          <w:rFonts w:cs="Arial"/>
        </w:rPr>
        <w:t>Materiál:</w:t>
      </w:r>
      <w:r w:rsidRPr="0052754C">
        <w:rPr>
          <w:rFonts w:cs="Arial"/>
        </w:rPr>
        <w:tab/>
        <w:t>Zárubeň stávající dřevěná</w:t>
      </w:r>
    </w:p>
    <w:p w14:paraId="394BEDEE" w14:textId="77777777" w:rsidR="0052754C" w:rsidRPr="0052754C" w:rsidRDefault="0052754C" w:rsidP="0052754C">
      <w:pPr>
        <w:tabs>
          <w:tab w:val="left" w:pos="2268"/>
        </w:tabs>
        <w:ind w:left="1560" w:hanging="1560"/>
        <w:jc w:val="both"/>
        <w:rPr>
          <w:rFonts w:cs="Arial"/>
        </w:rPr>
      </w:pPr>
      <w:r w:rsidRPr="0052754C">
        <w:rPr>
          <w:rFonts w:cs="Arial"/>
        </w:rPr>
        <w:tab/>
        <w:t>Křídlo stávající dřevěné, kazetové, plné</w:t>
      </w:r>
    </w:p>
    <w:p w14:paraId="30F3A34C" w14:textId="77777777" w:rsidR="0052754C" w:rsidRPr="0052754C" w:rsidRDefault="0052754C" w:rsidP="0052754C">
      <w:pPr>
        <w:tabs>
          <w:tab w:val="left" w:pos="2268"/>
        </w:tabs>
        <w:ind w:left="1560" w:hanging="1560"/>
        <w:jc w:val="both"/>
        <w:rPr>
          <w:rFonts w:cs="Arial"/>
        </w:rPr>
      </w:pPr>
      <w:r w:rsidRPr="0052754C">
        <w:rPr>
          <w:rFonts w:cs="Arial"/>
        </w:rPr>
        <w:t>PÚ:</w:t>
      </w:r>
      <w:r w:rsidRPr="0052754C">
        <w:rPr>
          <w:rFonts w:cs="Arial"/>
        </w:rPr>
        <w:tab/>
        <w:t xml:space="preserve">Zárubeň – nový nátěr, ref. </w:t>
      </w:r>
      <w:r>
        <w:rPr>
          <w:rFonts w:cs="Arial"/>
        </w:rPr>
        <w:t>odstín slonovina</w:t>
      </w:r>
    </w:p>
    <w:p w14:paraId="0DCC5A4D" w14:textId="77777777" w:rsidR="0052754C" w:rsidRPr="0052754C" w:rsidRDefault="0052754C" w:rsidP="0052754C">
      <w:pPr>
        <w:tabs>
          <w:tab w:val="left" w:pos="2268"/>
        </w:tabs>
        <w:ind w:left="1560" w:hanging="1560"/>
        <w:jc w:val="both"/>
        <w:rPr>
          <w:rFonts w:cs="Arial"/>
        </w:rPr>
      </w:pPr>
      <w:r w:rsidRPr="0052754C">
        <w:rPr>
          <w:rFonts w:cs="Arial"/>
        </w:rPr>
        <w:tab/>
        <w:t xml:space="preserve">Křídlo – nový nátěr, ref. </w:t>
      </w:r>
      <w:r>
        <w:rPr>
          <w:rFonts w:cs="Arial"/>
        </w:rPr>
        <w:t>odstín slonovina</w:t>
      </w:r>
    </w:p>
    <w:p w14:paraId="73B0FE95" w14:textId="77777777" w:rsidR="0052754C" w:rsidRPr="0052754C" w:rsidRDefault="0052754C" w:rsidP="0052754C">
      <w:pPr>
        <w:tabs>
          <w:tab w:val="left" w:pos="2268"/>
        </w:tabs>
        <w:ind w:left="1560" w:hanging="1560"/>
        <w:jc w:val="both"/>
        <w:rPr>
          <w:rFonts w:cs="Arial"/>
        </w:rPr>
      </w:pPr>
      <w:r>
        <w:rPr>
          <w:rFonts w:cs="Arial"/>
        </w:rPr>
        <w:t>Pozn.:</w:t>
      </w:r>
      <w:r>
        <w:rPr>
          <w:rFonts w:cs="Arial"/>
        </w:rPr>
        <w:tab/>
        <w:t xml:space="preserve">Křídlo i zárubeň budou provedeny ve stejném odstínu. </w:t>
      </w:r>
    </w:p>
    <w:p w14:paraId="6A5599CF" w14:textId="77777777" w:rsidR="0052754C" w:rsidRDefault="0052754C" w:rsidP="00EE3155">
      <w:pPr>
        <w:tabs>
          <w:tab w:val="left" w:pos="2268"/>
        </w:tabs>
        <w:jc w:val="both"/>
        <w:rPr>
          <w:rFonts w:cs="Arial"/>
          <w:color w:val="FF0000"/>
        </w:rPr>
      </w:pPr>
    </w:p>
    <w:p w14:paraId="38B9C627" w14:textId="070FA8A0" w:rsidR="00A738A4" w:rsidRPr="0052754C" w:rsidRDefault="00A738A4" w:rsidP="00A738A4">
      <w:pPr>
        <w:pStyle w:val="Nadpis2"/>
        <w:numPr>
          <w:ilvl w:val="0"/>
          <w:numId w:val="0"/>
        </w:numPr>
        <w:jc w:val="both"/>
      </w:pPr>
      <w:bookmarkStart w:id="5" w:name="_Toc182916660"/>
      <w:r w:rsidRPr="0052754C">
        <w:t>D.</w:t>
      </w:r>
      <w:r>
        <w:t>4</w:t>
      </w:r>
      <w:r w:rsidRPr="0052754C">
        <w:tab/>
        <w:t>Repase dvoukřídlých vnitřních dveří – otočné</w:t>
      </w:r>
      <w:r>
        <w:t>, prosklené</w:t>
      </w:r>
      <w:bookmarkEnd w:id="5"/>
    </w:p>
    <w:p w14:paraId="49F3901F" w14:textId="77777777" w:rsidR="00A738A4" w:rsidRPr="0052754C" w:rsidRDefault="00A738A4" w:rsidP="00A738A4">
      <w:pPr>
        <w:tabs>
          <w:tab w:val="left" w:pos="2547"/>
        </w:tabs>
        <w:ind w:left="1560" w:hanging="1560"/>
        <w:jc w:val="both"/>
        <w:rPr>
          <w:rFonts w:cs="Arial"/>
        </w:rPr>
      </w:pPr>
      <w:r w:rsidRPr="0052754C">
        <w:rPr>
          <w:rFonts w:cs="Arial"/>
        </w:rPr>
        <w:t>Umístění:</w:t>
      </w:r>
      <w:r w:rsidRPr="0052754C">
        <w:rPr>
          <w:rFonts w:cs="Arial"/>
        </w:rPr>
        <w:tab/>
        <w:t>1.0</w:t>
      </w:r>
      <w:r>
        <w:rPr>
          <w:rFonts w:cs="Arial"/>
        </w:rPr>
        <w:t xml:space="preserve">6 </w:t>
      </w:r>
      <w:r w:rsidRPr="0052754C">
        <w:rPr>
          <w:rFonts w:cs="Arial"/>
        </w:rPr>
        <w:t xml:space="preserve">– </w:t>
      </w:r>
      <w:r>
        <w:rPr>
          <w:rFonts w:cs="Arial"/>
        </w:rPr>
        <w:t>kuchyň</w:t>
      </w:r>
    </w:p>
    <w:p w14:paraId="1FECD9D1" w14:textId="77777777" w:rsidR="00A738A4" w:rsidRPr="0052754C" w:rsidRDefault="00A738A4" w:rsidP="00A738A4">
      <w:pPr>
        <w:tabs>
          <w:tab w:val="left" w:pos="2268"/>
        </w:tabs>
        <w:ind w:left="1560" w:hanging="1560"/>
        <w:jc w:val="both"/>
        <w:rPr>
          <w:rFonts w:cs="Arial"/>
        </w:rPr>
      </w:pPr>
      <w:r w:rsidRPr="0052754C">
        <w:rPr>
          <w:rFonts w:cs="Arial"/>
        </w:rPr>
        <w:t>Rozměry dveří:</w:t>
      </w:r>
      <w:r w:rsidRPr="0052754C">
        <w:rPr>
          <w:rFonts w:cs="Arial"/>
        </w:rPr>
        <w:tab/>
        <w:t>průchozí š. 1</w:t>
      </w:r>
      <w:r>
        <w:rPr>
          <w:rFonts w:cs="Arial"/>
        </w:rPr>
        <w:t>20</w:t>
      </w:r>
      <w:r w:rsidRPr="0052754C">
        <w:rPr>
          <w:rFonts w:cs="Arial"/>
        </w:rPr>
        <w:t>0 mm, průchozí v. 2160 mm</w:t>
      </w:r>
    </w:p>
    <w:p w14:paraId="5C6CF79F" w14:textId="77777777" w:rsidR="00A738A4" w:rsidRPr="0052754C" w:rsidRDefault="00A738A4" w:rsidP="00A738A4">
      <w:pPr>
        <w:tabs>
          <w:tab w:val="left" w:pos="2268"/>
        </w:tabs>
        <w:ind w:left="1560" w:hanging="1560"/>
        <w:jc w:val="both"/>
        <w:rPr>
          <w:rFonts w:cs="Arial"/>
        </w:rPr>
      </w:pPr>
      <w:r w:rsidRPr="0052754C">
        <w:rPr>
          <w:rFonts w:cs="Arial"/>
        </w:rPr>
        <w:t xml:space="preserve">Otevírání: </w:t>
      </w:r>
      <w:r w:rsidRPr="0052754C">
        <w:rPr>
          <w:rFonts w:cs="Arial"/>
        </w:rPr>
        <w:tab/>
        <w:t>Dvoukřídlé, hlavní křídlo L</w:t>
      </w:r>
    </w:p>
    <w:p w14:paraId="5B6480A7" w14:textId="58E92C7D" w:rsidR="00A738A4" w:rsidRDefault="00A738A4" w:rsidP="00A738A4">
      <w:pPr>
        <w:tabs>
          <w:tab w:val="left" w:pos="2268"/>
        </w:tabs>
        <w:ind w:left="1560" w:hanging="1560"/>
        <w:jc w:val="both"/>
        <w:rPr>
          <w:rFonts w:cs="Arial"/>
        </w:rPr>
      </w:pPr>
      <w:r w:rsidRPr="0052754C">
        <w:rPr>
          <w:rFonts w:cs="Arial"/>
        </w:rPr>
        <w:t>Popis:</w:t>
      </w:r>
      <w:r w:rsidRPr="0052754C">
        <w:rPr>
          <w:rFonts w:cs="Arial"/>
        </w:rPr>
        <w:tab/>
        <w:t xml:space="preserve">Stávající dvoukřídlé dveře, vnitřní, </w:t>
      </w:r>
      <w:r>
        <w:rPr>
          <w:rFonts w:cs="Arial"/>
        </w:rPr>
        <w:t>prosklené</w:t>
      </w:r>
      <w:r w:rsidRPr="0052754C">
        <w:rPr>
          <w:rFonts w:cs="Arial"/>
        </w:rPr>
        <w:t xml:space="preserve">, polodrážkové, s dřevěnou obložkovou zárubní, s prahem. </w:t>
      </w:r>
    </w:p>
    <w:p w14:paraId="39A8641B" w14:textId="51931F31" w:rsidR="00A738A4" w:rsidRPr="0052754C" w:rsidRDefault="00A738A4" w:rsidP="0035758B">
      <w:pPr>
        <w:tabs>
          <w:tab w:val="left" w:pos="2268"/>
        </w:tabs>
        <w:ind w:left="1560" w:hanging="1560"/>
        <w:jc w:val="both"/>
        <w:rPr>
          <w:rFonts w:cs="Arial"/>
        </w:rPr>
      </w:pPr>
      <w:r>
        <w:rPr>
          <w:rFonts w:cs="Arial"/>
        </w:rPr>
        <w:tab/>
      </w:r>
      <w:bookmarkStart w:id="6" w:name="_Hlk176171108"/>
      <w:r w:rsidRPr="0052754C">
        <w:rPr>
          <w:rFonts w:cs="Arial"/>
        </w:rPr>
        <w:t>Obroušení původního laku rámu a dveřních křídel, nové tmelení (odstranění starého tmelu).</w:t>
      </w:r>
      <w:r w:rsidRPr="0052754C">
        <w:rPr>
          <w:rFonts w:ascii="Calibri" w:hAnsi="Calibri" w:cs="Calibri"/>
          <w:color w:val="000000"/>
        </w:rPr>
        <w:t xml:space="preserve"> </w:t>
      </w:r>
      <w:r w:rsidRPr="0052754C">
        <w:rPr>
          <w:rFonts w:cs="Arial"/>
        </w:rPr>
        <w:t>Nový ochranný nátěr dveří, odolný proti odírání a voděodolný.</w:t>
      </w:r>
      <w:r w:rsidR="0035758B">
        <w:rPr>
          <w:rFonts w:cs="Arial"/>
        </w:rPr>
        <w:t xml:space="preserve"> V rámci repase dojde k seřízení křídel a promazání kování. </w:t>
      </w:r>
      <w:bookmarkEnd w:id="6"/>
    </w:p>
    <w:p w14:paraId="0C1526B2" w14:textId="737B34C9" w:rsidR="00A738A4" w:rsidRDefault="00A738A4" w:rsidP="00A738A4">
      <w:pPr>
        <w:tabs>
          <w:tab w:val="left" w:pos="2268"/>
        </w:tabs>
        <w:ind w:left="1560" w:hanging="1560"/>
        <w:jc w:val="both"/>
        <w:rPr>
          <w:rFonts w:cs="Arial"/>
        </w:rPr>
      </w:pPr>
      <w:r w:rsidRPr="001064D5">
        <w:rPr>
          <w:rFonts w:cs="Arial"/>
        </w:rPr>
        <w:t xml:space="preserve">Kování: </w:t>
      </w:r>
      <w:r w:rsidRPr="001064D5">
        <w:rPr>
          <w:rFonts w:cs="Arial"/>
        </w:rPr>
        <w:tab/>
        <w:t>Stávající mosazové kování</w:t>
      </w:r>
    </w:p>
    <w:p w14:paraId="4964C91F" w14:textId="7162E905" w:rsidR="00A738A4" w:rsidRPr="006A7275" w:rsidRDefault="00A738A4" w:rsidP="00A738A4">
      <w:pPr>
        <w:tabs>
          <w:tab w:val="left" w:pos="2268"/>
        </w:tabs>
        <w:ind w:left="1560" w:hanging="1560"/>
        <w:jc w:val="both"/>
        <w:rPr>
          <w:rFonts w:cs="Arial"/>
          <w:strike/>
        </w:rPr>
      </w:pPr>
      <w:r>
        <w:rPr>
          <w:rFonts w:cs="Arial"/>
        </w:rPr>
        <w:t xml:space="preserve">Kotvení, těsnění: Stávající </w:t>
      </w:r>
    </w:p>
    <w:p w14:paraId="227A27B3" w14:textId="77777777" w:rsidR="00A738A4" w:rsidRPr="0052754C" w:rsidRDefault="00A738A4" w:rsidP="00A738A4">
      <w:pPr>
        <w:tabs>
          <w:tab w:val="left" w:pos="2268"/>
        </w:tabs>
        <w:ind w:left="1560" w:hanging="1560"/>
        <w:jc w:val="both"/>
        <w:rPr>
          <w:rFonts w:cs="Arial"/>
        </w:rPr>
      </w:pPr>
      <w:r w:rsidRPr="0052754C">
        <w:rPr>
          <w:rFonts w:cs="Arial"/>
        </w:rPr>
        <w:t>Materiál:</w:t>
      </w:r>
      <w:r w:rsidRPr="0052754C">
        <w:rPr>
          <w:rFonts w:cs="Arial"/>
        </w:rPr>
        <w:tab/>
        <w:t>Zárubeň stávající dřevěná</w:t>
      </w:r>
    </w:p>
    <w:p w14:paraId="4351B7DF" w14:textId="77777777" w:rsidR="00A738A4" w:rsidRPr="0052754C" w:rsidRDefault="00A738A4" w:rsidP="00A738A4">
      <w:pPr>
        <w:tabs>
          <w:tab w:val="left" w:pos="2268"/>
        </w:tabs>
        <w:ind w:left="1560" w:hanging="1560"/>
        <w:jc w:val="both"/>
        <w:rPr>
          <w:rFonts w:cs="Arial"/>
        </w:rPr>
      </w:pPr>
      <w:r w:rsidRPr="0052754C">
        <w:rPr>
          <w:rFonts w:cs="Arial"/>
        </w:rPr>
        <w:tab/>
        <w:t>Křídlo stávající dřevěné, kazetové, plné</w:t>
      </w:r>
    </w:p>
    <w:p w14:paraId="3107C88B" w14:textId="77777777" w:rsidR="00A738A4" w:rsidRPr="0052754C" w:rsidRDefault="00A738A4" w:rsidP="00A738A4">
      <w:pPr>
        <w:tabs>
          <w:tab w:val="left" w:pos="2268"/>
        </w:tabs>
        <w:ind w:left="1560" w:hanging="1560"/>
        <w:jc w:val="both"/>
        <w:rPr>
          <w:rFonts w:cs="Arial"/>
        </w:rPr>
      </w:pPr>
      <w:r w:rsidRPr="0052754C">
        <w:rPr>
          <w:rFonts w:cs="Arial"/>
        </w:rPr>
        <w:t>PÚ:</w:t>
      </w:r>
      <w:r w:rsidRPr="0052754C">
        <w:rPr>
          <w:rFonts w:cs="Arial"/>
        </w:rPr>
        <w:tab/>
        <w:t xml:space="preserve">Zárubeň – nový nátěr, ref. </w:t>
      </w:r>
      <w:r>
        <w:rPr>
          <w:rFonts w:cs="Arial"/>
        </w:rPr>
        <w:t>odstín slonovina</w:t>
      </w:r>
    </w:p>
    <w:p w14:paraId="12A550DE" w14:textId="77777777" w:rsidR="00A738A4" w:rsidRPr="0052754C" w:rsidRDefault="00A738A4" w:rsidP="00A738A4">
      <w:pPr>
        <w:tabs>
          <w:tab w:val="left" w:pos="2268"/>
        </w:tabs>
        <w:ind w:left="1560" w:hanging="1560"/>
        <w:jc w:val="both"/>
        <w:rPr>
          <w:rFonts w:cs="Arial"/>
        </w:rPr>
      </w:pPr>
      <w:r w:rsidRPr="0052754C">
        <w:rPr>
          <w:rFonts w:cs="Arial"/>
        </w:rPr>
        <w:tab/>
        <w:t xml:space="preserve">Křídlo – nový nátěr, </w:t>
      </w:r>
      <w:bookmarkStart w:id="7" w:name="_Hlk176172256"/>
      <w:r w:rsidRPr="0052754C">
        <w:rPr>
          <w:rFonts w:cs="Arial"/>
        </w:rPr>
        <w:t xml:space="preserve">ref. </w:t>
      </w:r>
      <w:r>
        <w:rPr>
          <w:rFonts w:cs="Arial"/>
        </w:rPr>
        <w:t>odstín slonovina</w:t>
      </w:r>
      <w:bookmarkEnd w:id="7"/>
    </w:p>
    <w:p w14:paraId="2AEF486A" w14:textId="5DC5AD40" w:rsidR="00A738A4" w:rsidRDefault="00A738A4" w:rsidP="00F6017D">
      <w:pPr>
        <w:tabs>
          <w:tab w:val="left" w:pos="2268"/>
        </w:tabs>
        <w:ind w:left="1560" w:hanging="1560"/>
        <w:jc w:val="both"/>
        <w:rPr>
          <w:rFonts w:cs="Arial"/>
        </w:rPr>
      </w:pPr>
      <w:r>
        <w:rPr>
          <w:rFonts w:cs="Arial"/>
        </w:rPr>
        <w:t>Pozn.:</w:t>
      </w:r>
      <w:r>
        <w:rPr>
          <w:rFonts w:cs="Arial"/>
        </w:rPr>
        <w:tab/>
        <w:t xml:space="preserve">Křídlo i zárubeň budou provedeny ve stejném odstínu. </w:t>
      </w:r>
    </w:p>
    <w:p w14:paraId="53BE0FBE" w14:textId="77777777" w:rsidR="0052754C" w:rsidRPr="006A7275" w:rsidRDefault="0052754C" w:rsidP="00EE3155">
      <w:pPr>
        <w:tabs>
          <w:tab w:val="left" w:pos="2268"/>
        </w:tabs>
        <w:jc w:val="both"/>
        <w:rPr>
          <w:rFonts w:cs="Arial"/>
          <w:color w:val="FF0000"/>
        </w:rPr>
      </w:pPr>
    </w:p>
    <w:p w14:paraId="62258310" w14:textId="6DB31C21" w:rsidR="00F17185" w:rsidRPr="00A738A4" w:rsidRDefault="00F17185" w:rsidP="00F17185">
      <w:pPr>
        <w:pStyle w:val="Nadpis2"/>
        <w:numPr>
          <w:ilvl w:val="0"/>
          <w:numId w:val="0"/>
        </w:numPr>
        <w:jc w:val="both"/>
      </w:pPr>
      <w:bookmarkStart w:id="8" w:name="_Toc182916661"/>
      <w:bookmarkStart w:id="9" w:name="_Toc532471749"/>
      <w:r w:rsidRPr="00A738A4">
        <w:t>D.</w:t>
      </w:r>
      <w:r w:rsidR="00A738A4" w:rsidRPr="00A738A4">
        <w:t>5</w:t>
      </w:r>
      <w:r w:rsidRPr="00A738A4">
        <w:tab/>
      </w:r>
      <w:r w:rsidR="00BF7662" w:rsidRPr="00A738A4">
        <w:t>Nové j</w:t>
      </w:r>
      <w:r w:rsidRPr="00A738A4">
        <w:t>ednokřídlé vnitřní – otočné</w:t>
      </w:r>
      <w:r w:rsidR="002F5C6F" w:rsidRPr="00A738A4">
        <w:t>, kopie</w:t>
      </w:r>
      <w:bookmarkEnd w:id="8"/>
    </w:p>
    <w:p w14:paraId="5421E590" w14:textId="50658288" w:rsidR="00F17185" w:rsidRPr="00A738A4" w:rsidRDefault="00F17185" w:rsidP="00F17185">
      <w:pPr>
        <w:tabs>
          <w:tab w:val="left" w:pos="2547"/>
        </w:tabs>
        <w:ind w:left="1560" w:hanging="1560"/>
        <w:jc w:val="both"/>
        <w:rPr>
          <w:rFonts w:cs="Arial"/>
        </w:rPr>
      </w:pPr>
      <w:r w:rsidRPr="00A738A4">
        <w:rPr>
          <w:rFonts w:cs="Arial"/>
        </w:rPr>
        <w:t>Umístění:</w:t>
      </w:r>
      <w:r w:rsidRPr="00A738A4">
        <w:rPr>
          <w:rFonts w:cs="Arial"/>
        </w:rPr>
        <w:tab/>
        <w:t>1.0</w:t>
      </w:r>
      <w:r w:rsidR="00F6017D">
        <w:rPr>
          <w:rFonts w:cs="Arial"/>
        </w:rPr>
        <w:t>8</w:t>
      </w:r>
      <w:r w:rsidR="002F5C6F" w:rsidRPr="00A738A4">
        <w:rPr>
          <w:rFonts w:cs="Arial"/>
        </w:rPr>
        <w:t xml:space="preserve">; </w:t>
      </w:r>
    </w:p>
    <w:p w14:paraId="33709C9B" w14:textId="526F9D57" w:rsidR="00F17185" w:rsidRPr="00A738A4" w:rsidRDefault="00F17185" w:rsidP="00F17185">
      <w:pPr>
        <w:tabs>
          <w:tab w:val="left" w:pos="2268"/>
        </w:tabs>
        <w:ind w:left="1560" w:hanging="1560"/>
        <w:jc w:val="both"/>
        <w:rPr>
          <w:rFonts w:cs="Arial"/>
        </w:rPr>
      </w:pPr>
      <w:r w:rsidRPr="00A738A4">
        <w:rPr>
          <w:rFonts w:cs="Arial"/>
        </w:rPr>
        <w:t>Rozměry dveří:</w:t>
      </w:r>
      <w:r w:rsidRPr="00A738A4">
        <w:rPr>
          <w:rFonts w:cs="Arial"/>
        </w:rPr>
        <w:tab/>
        <w:t xml:space="preserve">průchozí š. </w:t>
      </w:r>
      <w:r w:rsidR="002F5C6F" w:rsidRPr="00A738A4">
        <w:rPr>
          <w:rFonts w:cs="Arial"/>
        </w:rPr>
        <w:t>7</w:t>
      </w:r>
      <w:r w:rsidRPr="00A738A4">
        <w:rPr>
          <w:rFonts w:cs="Arial"/>
        </w:rPr>
        <w:t xml:space="preserve">00 mm, průchozí v. </w:t>
      </w:r>
      <w:r w:rsidR="003B40E0">
        <w:rPr>
          <w:rFonts w:cs="Arial"/>
        </w:rPr>
        <w:t>1970</w:t>
      </w:r>
      <w:r w:rsidRPr="00A738A4">
        <w:rPr>
          <w:rFonts w:cs="Arial"/>
        </w:rPr>
        <w:t xml:space="preserve"> mm</w:t>
      </w:r>
    </w:p>
    <w:p w14:paraId="0234B13E" w14:textId="6E1C6387" w:rsidR="00F17185" w:rsidRPr="00A738A4" w:rsidRDefault="00F17185" w:rsidP="00F17185">
      <w:pPr>
        <w:tabs>
          <w:tab w:val="left" w:pos="2268"/>
        </w:tabs>
        <w:ind w:left="1560" w:hanging="1560"/>
        <w:jc w:val="both"/>
        <w:rPr>
          <w:rFonts w:cs="Arial"/>
        </w:rPr>
      </w:pPr>
      <w:r w:rsidRPr="00A738A4">
        <w:rPr>
          <w:rFonts w:cs="Arial"/>
        </w:rPr>
        <w:t>Rozměry otvoru:</w:t>
      </w:r>
      <w:r w:rsidRPr="00A738A4">
        <w:rPr>
          <w:rFonts w:cs="Arial"/>
        </w:rPr>
        <w:tab/>
        <w:t xml:space="preserve">stavební š. </w:t>
      </w:r>
      <w:r w:rsidR="002F5C6F" w:rsidRPr="00A738A4">
        <w:rPr>
          <w:rFonts w:cs="Arial"/>
        </w:rPr>
        <w:t>8</w:t>
      </w:r>
      <w:r w:rsidRPr="00A738A4">
        <w:rPr>
          <w:rFonts w:cs="Arial"/>
        </w:rPr>
        <w:t xml:space="preserve">00 mm, </w:t>
      </w:r>
    </w:p>
    <w:p w14:paraId="3A803D37" w14:textId="1007747A" w:rsidR="00F17185" w:rsidRPr="006A7275" w:rsidRDefault="00F17185" w:rsidP="00F17185">
      <w:pPr>
        <w:tabs>
          <w:tab w:val="left" w:pos="2268"/>
        </w:tabs>
        <w:ind w:left="1560" w:hanging="1560"/>
        <w:jc w:val="both"/>
        <w:rPr>
          <w:rFonts w:cs="Arial"/>
          <w:color w:val="FF0000"/>
        </w:rPr>
      </w:pPr>
      <w:r w:rsidRPr="00A738A4">
        <w:rPr>
          <w:rFonts w:cs="Arial"/>
        </w:rPr>
        <w:tab/>
        <w:t>stavební v. 2</w:t>
      </w:r>
      <w:r w:rsidR="002F5C6F" w:rsidRPr="00A738A4">
        <w:rPr>
          <w:rFonts w:cs="Arial"/>
        </w:rPr>
        <w:t>0</w:t>
      </w:r>
      <w:r w:rsidR="003B40E0">
        <w:rPr>
          <w:rFonts w:cs="Arial"/>
        </w:rPr>
        <w:t>2</w:t>
      </w:r>
      <w:r w:rsidRPr="00A738A4">
        <w:rPr>
          <w:rFonts w:cs="Arial"/>
        </w:rPr>
        <w:t xml:space="preserve">0 mm, </w:t>
      </w:r>
    </w:p>
    <w:p w14:paraId="64B92878" w14:textId="3EAEE4B6" w:rsidR="00F17185" w:rsidRPr="006A7275" w:rsidRDefault="00F17185" w:rsidP="00F17185">
      <w:pPr>
        <w:tabs>
          <w:tab w:val="left" w:pos="2268"/>
        </w:tabs>
        <w:ind w:left="1560" w:hanging="1560"/>
        <w:jc w:val="both"/>
        <w:rPr>
          <w:rFonts w:cs="Arial"/>
          <w:color w:val="FF0000"/>
        </w:rPr>
      </w:pPr>
      <w:r w:rsidRPr="006A7275">
        <w:rPr>
          <w:rFonts w:cs="Arial"/>
          <w:color w:val="FF0000"/>
        </w:rPr>
        <w:tab/>
      </w:r>
      <w:r w:rsidRPr="00A738A4">
        <w:rPr>
          <w:rFonts w:cs="Arial"/>
        </w:rPr>
        <w:t xml:space="preserve">rozměry otvoru dle dodavatele </w:t>
      </w:r>
      <w:r w:rsidR="00514B97" w:rsidRPr="00A738A4">
        <w:rPr>
          <w:rFonts w:cs="Arial"/>
        </w:rPr>
        <w:t xml:space="preserve">dřevěné </w:t>
      </w:r>
      <w:r w:rsidRPr="00A738A4">
        <w:rPr>
          <w:rFonts w:cs="Arial"/>
        </w:rPr>
        <w:t>zárubně</w:t>
      </w:r>
    </w:p>
    <w:p w14:paraId="2ADF8597" w14:textId="048064B1" w:rsidR="00F17185" w:rsidRPr="00A738A4" w:rsidRDefault="00F17185" w:rsidP="00F17185">
      <w:pPr>
        <w:tabs>
          <w:tab w:val="left" w:pos="2268"/>
        </w:tabs>
        <w:ind w:left="1560" w:hanging="1560"/>
        <w:jc w:val="both"/>
        <w:rPr>
          <w:rFonts w:cs="Arial"/>
        </w:rPr>
      </w:pPr>
      <w:r w:rsidRPr="00A738A4">
        <w:rPr>
          <w:rFonts w:cs="Arial"/>
        </w:rPr>
        <w:t xml:space="preserve">Otevírání: </w:t>
      </w:r>
      <w:r w:rsidRPr="00A738A4">
        <w:rPr>
          <w:rFonts w:cs="Arial"/>
        </w:rPr>
        <w:tab/>
        <w:t xml:space="preserve">L – </w:t>
      </w:r>
      <w:r w:rsidR="00A738A4">
        <w:rPr>
          <w:rFonts w:cs="Arial"/>
        </w:rPr>
        <w:t>1</w:t>
      </w:r>
      <w:r w:rsidRPr="00A738A4">
        <w:rPr>
          <w:rFonts w:cs="Arial"/>
        </w:rPr>
        <w:t xml:space="preserve">x </w:t>
      </w:r>
    </w:p>
    <w:p w14:paraId="5C14BA3C" w14:textId="0B575B37" w:rsidR="00F17185" w:rsidRPr="006A7275" w:rsidRDefault="00F17185" w:rsidP="00E56C01">
      <w:pPr>
        <w:tabs>
          <w:tab w:val="left" w:pos="2268"/>
        </w:tabs>
        <w:ind w:left="1560" w:hanging="1560"/>
        <w:jc w:val="both"/>
        <w:rPr>
          <w:rFonts w:cs="Arial"/>
          <w:color w:val="FF0000"/>
        </w:rPr>
      </w:pPr>
      <w:r w:rsidRPr="00A738A4">
        <w:rPr>
          <w:rFonts w:cs="Arial"/>
        </w:rPr>
        <w:t>Popis:</w:t>
      </w:r>
      <w:r w:rsidRPr="00A738A4">
        <w:rPr>
          <w:rFonts w:cs="Arial"/>
        </w:rPr>
        <w:tab/>
        <w:t>Jednokřídlé dveře vnitřní, plné</w:t>
      </w:r>
      <w:r w:rsidR="006B7D8B" w:rsidRPr="00A738A4">
        <w:rPr>
          <w:rFonts w:cs="Arial"/>
        </w:rPr>
        <w:t xml:space="preserve">, </w:t>
      </w:r>
      <w:r w:rsidR="000D09E4">
        <w:rPr>
          <w:rFonts w:cs="Arial"/>
        </w:rPr>
        <w:t>hladké</w:t>
      </w:r>
      <w:r w:rsidR="007D2735" w:rsidRPr="00A738A4">
        <w:rPr>
          <w:rFonts w:cs="Arial"/>
        </w:rPr>
        <w:t xml:space="preserve">, </w:t>
      </w:r>
      <w:r w:rsidR="006B7D8B" w:rsidRPr="00A738A4">
        <w:rPr>
          <w:rFonts w:cs="Arial"/>
        </w:rPr>
        <w:t>polodrážkové</w:t>
      </w:r>
      <w:r w:rsidR="003A3E73" w:rsidRPr="00A738A4">
        <w:rPr>
          <w:rFonts w:cs="Arial"/>
        </w:rPr>
        <w:t xml:space="preserve">, </w:t>
      </w:r>
      <w:r w:rsidR="00B81F5D" w:rsidRPr="00A738A4">
        <w:rPr>
          <w:rFonts w:cs="Arial"/>
        </w:rPr>
        <w:t>obložková zárubeň</w:t>
      </w:r>
      <w:r w:rsidR="007D2735" w:rsidRPr="00A738A4">
        <w:rPr>
          <w:rFonts w:cs="Arial"/>
        </w:rPr>
        <w:t xml:space="preserve"> šířka dle příčky.</w:t>
      </w:r>
      <w:r w:rsidR="00B81F5D" w:rsidRPr="00A738A4">
        <w:rPr>
          <w:rFonts w:cs="Arial"/>
        </w:rPr>
        <w:t xml:space="preserve"> I</w:t>
      </w:r>
      <w:r w:rsidR="003A3E73" w:rsidRPr="00A738A4">
        <w:rPr>
          <w:rFonts w:cs="Arial"/>
        </w:rPr>
        <w:t>nstalace</w:t>
      </w:r>
      <w:r w:rsidR="00E56C01">
        <w:rPr>
          <w:rFonts w:cs="Arial"/>
        </w:rPr>
        <w:t xml:space="preserve"> do</w:t>
      </w:r>
      <w:r w:rsidR="003A3E73" w:rsidRPr="00A738A4">
        <w:rPr>
          <w:rFonts w:cs="Arial"/>
        </w:rPr>
        <w:t xml:space="preserve"> </w:t>
      </w:r>
      <w:r w:rsidR="00A738A4" w:rsidRPr="00A738A4">
        <w:rPr>
          <w:rFonts w:cs="Arial"/>
        </w:rPr>
        <w:t>stávající zděné stěn</w:t>
      </w:r>
      <w:r w:rsidR="00A738A4" w:rsidRPr="000D09E4">
        <w:rPr>
          <w:rFonts w:cs="Arial"/>
        </w:rPr>
        <w:t>y.</w:t>
      </w:r>
      <w:r w:rsidR="00E56C01">
        <w:rPr>
          <w:rFonts w:cs="Arial"/>
        </w:rPr>
        <w:t xml:space="preserve"> </w:t>
      </w:r>
      <w:r w:rsidR="00E56C01" w:rsidRPr="00E56C01">
        <w:rPr>
          <w:rFonts w:cs="Arial"/>
        </w:rPr>
        <w:t xml:space="preserve">Bez prahu (v případě rozhraní podlah u dveří bude instalována přechodová lišta). </w:t>
      </w:r>
    </w:p>
    <w:p w14:paraId="22397B79" w14:textId="128BB8F8" w:rsidR="00F17185" w:rsidRPr="00A738A4" w:rsidRDefault="00F17185" w:rsidP="00F17185">
      <w:pPr>
        <w:tabs>
          <w:tab w:val="left" w:pos="2268"/>
        </w:tabs>
        <w:ind w:left="1560" w:hanging="1560"/>
        <w:jc w:val="both"/>
        <w:rPr>
          <w:rFonts w:cs="Arial"/>
        </w:rPr>
      </w:pPr>
      <w:r w:rsidRPr="00A738A4">
        <w:rPr>
          <w:rFonts w:cs="Arial"/>
        </w:rPr>
        <w:t>Kování:</w:t>
      </w:r>
      <w:r w:rsidRPr="00A738A4">
        <w:rPr>
          <w:rFonts w:cs="Arial"/>
        </w:rPr>
        <w:tab/>
      </w:r>
      <w:r w:rsidR="003A3E73" w:rsidRPr="00A738A4">
        <w:rPr>
          <w:rFonts w:cs="Arial"/>
        </w:rPr>
        <w:t>Interiérové</w:t>
      </w:r>
      <w:r w:rsidR="00BB33DF" w:rsidRPr="00A738A4">
        <w:rPr>
          <w:rFonts w:cs="Arial"/>
        </w:rPr>
        <w:t xml:space="preserve"> historizující</w:t>
      </w:r>
      <w:r w:rsidR="003A3E73" w:rsidRPr="00A738A4">
        <w:rPr>
          <w:rFonts w:cs="Arial"/>
        </w:rPr>
        <w:t>, štítové dveřní kování, klika – klika, dozický zámek (nebo dle výběru investora)</w:t>
      </w:r>
      <w:r w:rsidR="00A738A4" w:rsidRPr="00A738A4">
        <w:rPr>
          <w:rFonts w:cs="Arial"/>
        </w:rPr>
        <w:t xml:space="preserve">, mosazné kování </w:t>
      </w:r>
      <w:r w:rsidR="00905A70">
        <w:rPr>
          <w:rFonts w:cs="Arial"/>
        </w:rPr>
        <w:t xml:space="preserve"> </w:t>
      </w:r>
    </w:p>
    <w:p w14:paraId="1242851C" w14:textId="77777777" w:rsidR="00F17185" w:rsidRPr="00A738A4" w:rsidRDefault="00F17185" w:rsidP="00F17185">
      <w:pPr>
        <w:tabs>
          <w:tab w:val="left" w:pos="2268"/>
        </w:tabs>
        <w:ind w:left="1560" w:hanging="1560"/>
        <w:jc w:val="both"/>
        <w:rPr>
          <w:rFonts w:cs="Arial"/>
        </w:rPr>
      </w:pPr>
      <w:r w:rsidRPr="00A738A4">
        <w:rPr>
          <w:rFonts w:cs="Arial"/>
        </w:rPr>
        <w:t>Kotvení, těsnění: Systémové, dle dodavatele.</w:t>
      </w:r>
    </w:p>
    <w:p w14:paraId="1CF946D6" w14:textId="7A306169" w:rsidR="00F17185" w:rsidRPr="006A7275" w:rsidRDefault="00F17185" w:rsidP="00F17185">
      <w:pPr>
        <w:tabs>
          <w:tab w:val="left" w:pos="2268"/>
        </w:tabs>
        <w:ind w:left="1560" w:hanging="1560"/>
        <w:jc w:val="both"/>
        <w:rPr>
          <w:rFonts w:cs="Arial"/>
          <w:color w:val="FF0000"/>
        </w:rPr>
      </w:pPr>
      <w:r w:rsidRPr="000D09E4">
        <w:rPr>
          <w:rFonts w:cs="Arial"/>
        </w:rPr>
        <w:t>Materiál:</w:t>
      </w:r>
      <w:r w:rsidRPr="000D09E4">
        <w:rPr>
          <w:rFonts w:cs="Arial"/>
        </w:rPr>
        <w:tab/>
      </w:r>
      <w:r w:rsidR="00167F6E" w:rsidRPr="000D09E4">
        <w:rPr>
          <w:rFonts w:cs="Arial"/>
        </w:rPr>
        <w:t>Zárubeň – obložková</w:t>
      </w:r>
      <w:r w:rsidR="000D09E4">
        <w:rPr>
          <w:rFonts w:cs="Arial"/>
        </w:rPr>
        <w:t xml:space="preserve"> z MDF </w:t>
      </w:r>
    </w:p>
    <w:p w14:paraId="221F340B" w14:textId="5290A5C7" w:rsidR="00F17185" w:rsidRPr="006A7275" w:rsidRDefault="00F17185" w:rsidP="00F17185">
      <w:pPr>
        <w:tabs>
          <w:tab w:val="left" w:pos="2268"/>
        </w:tabs>
        <w:ind w:left="1560" w:hanging="1560"/>
        <w:jc w:val="both"/>
        <w:rPr>
          <w:rFonts w:ascii="Calibri" w:eastAsia="Calibri" w:hAnsi="Calibri" w:cs="Calibri"/>
          <w:color w:val="FF0000"/>
        </w:rPr>
      </w:pPr>
      <w:r w:rsidRPr="006A7275">
        <w:rPr>
          <w:rFonts w:cs="Arial"/>
          <w:color w:val="FF0000"/>
        </w:rPr>
        <w:tab/>
      </w:r>
      <w:r w:rsidRPr="000D09E4">
        <w:rPr>
          <w:rFonts w:cs="Arial"/>
        </w:rPr>
        <w:t>Dveřní křídlo</w:t>
      </w:r>
      <w:r w:rsidR="000D09E4">
        <w:rPr>
          <w:rFonts w:cs="Arial"/>
          <w:color w:val="FF0000"/>
        </w:rPr>
        <w:t xml:space="preserve"> </w:t>
      </w:r>
      <w:r w:rsidR="000D09E4" w:rsidRPr="000D09E4">
        <w:rPr>
          <w:rFonts w:cs="Arial"/>
        </w:rPr>
        <w:t>– DTD dutinková dřevotříska</w:t>
      </w:r>
      <w:r w:rsidR="000D09E4">
        <w:rPr>
          <w:rFonts w:cs="Arial"/>
        </w:rPr>
        <w:t xml:space="preserve">, </w:t>
      </w:r>
    </w:p>
    <w:p w14:paraId="3B81CD5B" w14:textId="3EFE409D" w:rsidR="00490082" w:rsidRPr="00F6017D" w:rsidRDefault="0030515D" w:rsidP="00490082">
      <w:pPr>
        <w:tabs>
          <w:tab w:val="left" w:pos="2268"/>
        </w:tabs>
        <w:ind w:left="1560" w:hanging="1560"/>
        <w:jc w:val="both"/>
        <w:rPr>
          <w:rFonts w:cs="Arial"/>
        </w:rPr>
      </w:pPr>
      <w:r w:rsidRPr="00F6017D">
        <w:rPr>
          <w:rFonts w:cs="Arial"/>
        </w:rPr>
        <w:t>PÚ:</w:t>
      </w:r>
      <w:r w:rsidRPr="00F6017D">
        <w:rPr>
          <w:rFonts w:cs="Arial"/>
        </w:rPr>
        <w:tab/>
      </w:r>
      <w:r w:rsidR="00490082" w:rsidRPr="00F6017D">
        <w:rPr>
          <w:rFonts w:cs="Arial"/>
        </w:rPr>
        <w:t>Zárubeň –</w:t>
      </w:r>
      <w:r w:rsidR="000D09E4">
        <w:rPr>
          <w:rFonts w:cs="Arial"/>
        </w:rPr>
        <w:t xml:space="preserve"> </w:t>
      </w:r>
      <w:r w:rsidR="00E56C01">
        <w:rPr>
          <w:rFonts w:cs="Arial"/>
        </w:rPr>
        <w:t>C</w:t>
      </w:r>
      <w:r w:rsidR="000D09E4">
        <w:rPr>
          <w:rFonts w:cs="Arial"/>
        </w:rPr>
        <w:t>PL vysokotlaký laminát,</w:t>
      </w:r>
      <w:r w:rsidR="00490082" w:rsidRPr="00F6017D">
        <w:rPr>
          <w:rFonts w:cs="Arial"/>
        </w:rPr>
        <w:t xml:space="preserve"> </w:t>
      </w:r>
      <w:r w:rsidR="00F6017D" w:rsidRPr="00F6017D">
        <w:rPr>
          <w:rFonts w:cs="Arial"/>
        </w:rPr>
        <w:t>ref. odstín slonovina</w:t>
      </w:r>
    </w:p>
    <w:p w14:paraId="7DAFEFD3" w14:textId="464C5CA7" w:rsidR="00490082" w:rsidRPr="00F6017D" w:rsidRDefault="00490082" w:rsidP="00490082">
      <w:pPr>
        <w:tabs>
          <w:tab w:val="left" w:pos="2268"/>
        </w:tabs>
        <w:ind w:left="1560" w:hanging="1560"/>
        <w:jc w:val="both"/>
        <w:rPr>
          <w:rFonts w:cs="Arial"/>
        </w:rPr>
      </w:pPr>
      <w:r w:rsidRPr="00F6017D">
        <w:rPr>
          <w:rFonts w:cs="Arial"/>
        </w:rPr>
        <w:tab/>
        <w:t xml:space="preserve">Křídlo – </w:t>
      </w:r>
      <w:r w:rsidR="00E56C01">
        <w:rPr>
          <w:rFonts w:cs="Arial"/>
        </w:rPr>
        <w:t>C</w:t>
      </w:r>
      <w:r w:rsidR="000D09E4">
        <w:rPr>
          <w:rFonts w:cs="Arial"/>
        </w:rPr>
        <w:t>PL vysokotlaký laminát,</w:t>
      </w:r>
      <w:r w:rsidR="000D09E4" w:rsidRPr="00F6017D">
        <w:rPr>
          <w:rFonts w:cs="Arial"/>
        </w:rPr>
        <w:t xml:space="preserve"> ref. odstín slonovina</w:t>
      </w:r>
    </w:p>
    <w:p w14:paraId="3586C37B" w14:textId="4E2CC61F" w:rsidR="0077353D" w:rsidRPr="001064D5" w:rsidRDefault="0077353D" w:rsidP="00490082">
      <w:pPr>
        <w:tabs>
          <w:tab w:val="left" w:pos="2268"/>
        </w:tabs>
        <w:ind w:left="1560" w:hanging="1560"/>
        <w:jc w:val="both"/>
        <w:rPr>
          <w:rFonts w:cs="Arial"/>
        </w:rPr>
      </w:pPr>
      <w:r w:rsidRPr="00F6017D">
        <w:rPr>
          <w:rFonts w:cs="Arial"/>
        </w:rPr>
        <w:t>Pozn:</w:t>
      </w:r>
      <w:r w:rsidRPr="00F6017D">
        <w:rPr>
          <w:rFonts w:cs="Arial"/>
        </w:rPr>
        <w:tab/>
      </w:r>
      <w:r w:rsidRPr="001064D5">
        <w:rPr>
          <w:rFonts w:cs="Arial"/>
        </w:rPr>
        <w:t xml:space="preserve">Tloušťku zděných příček pro </w:t>
      </w:r>
      <w:r w:rsidR="00167F6E" w:rsidRPr="001064D5">
        <w:rPr>
          <w:rFonts w:cs="Arial"/>
        </w:rPr>
        <w:t>obložkové dřevěné</w:t>
      </w:r>
      <w:r w:rsidRPr="001064D5">
        <w:rPr>
          <w:rFonts w:cs="Arial"/>
        </w:rPr>
        <w:t xml:space="preserve"> zárubně </w:t>
      </w:r>
      <w:r w:rsidR="00167F6E" w:rsidRPr="001064D5">
        <w:rPr>
          <w:rFonts w:cs="Arial"/>
        </w:rPr>
        <w:t xml:space="preserve">je </w:t>
      </w:r>
      <w:r w:rsidRPr="001064D5">
        <w:rPr>
          <w:rFonts w:cs="Arial"/>
        </w:rPr>
        <w:t xml:space="preserve">nutné ověřit na stavbě. </w:t>
      </w:r>
    </w:p>
    <w:p w14:paraId="7445E9A2" w14:textId="552EE770" w:rsidR="008F434F" w:rsidRPr="00F6017D" w:rsidRDefault="008F434F" w:rsidP="008F434F">
      <w:pPr>
        <w:tabs>
          <w:tab w:val="left" w:pos="2268"/>
        </w:tabs>
        <w:ind w:left="1560" w:hanging="1560"/>
        <w:jc w:val="both"/>
        <w:rPr>
          <w:rFonts w:cs="Arial"/>
        </w:rPr>
      </w:pPr>
      <w:r w:rsidRPr="001064D5">
        <w:rPr>
          <w:rFonts w:cs="Arial"/>
        </w:rPr>
        <w:tab/>
        <w:t>Požadavek na zvukovou neprůzvučnost R</w:t>
      </w:r>
      <w:r w:rsidRPr="001064D5">
        <w:rPr>
          <w:rFonts w:cs="Arial"/>
          <w:vertAlign w:val="subscript"/>
        </w:rPr>
        <w:t>w</w:t>
      </w:r>
      <w:r w:rsidRPr="001064D5">
        <w:rPr>
          <w:rFonts w:cs="Arial"/>
        </w:rPr>
        <w:t xml:space="preserve"> min 27 dB</w:t>
      </w:r>
      <w:r>
        <w:rPr>
          <w:rFonts w:cs="Arial"/>
        </w:rPr>
        <w:t xml:space="preserve"> </w:t>
      </w:r>
    </w:p>
    <w:p w14:paraId="190AAA3F" w14:textId="77777777" w:rsidR="00A738A4" w:rsidRDefault="00A738A4" w:rsidP="00F853B7">
      <w:pPr>
        <w:tabs>
          <w:tab w:val="left" w:pos="2268"/>
        </w:tabs>
        <w:jc w:val="both"/>
        <w:rPr>
          <w:rFonts w:cs="Arial"/>
          <w:color w:val="FF0000"/>
        </w:rPr>
      </w:pPr>
    </w:p>
    <w:p w14:paraId="3D3006D8" w14:textId="733607F4" w:rsidR="00A738A4" w:rsidRPr="00A738A4" w:rsidRDefault="00A738A4" w:rsidP="00A738A4">
      <w:pPr>
        <w:pStyle w:val="Nadpis2"/>
        <w:numPr>
          <w:ilvl w:val="0"/>
          <w:numId w:val="0"/>
        </w:numPr>
        <w:jc w:val="both"/>
      </w:pPr>
      <w:bookmarkStart w:id="10" w:name="_Toc182916662"/>
      <w:r w:rsidRPr="00A738A4">
        <w:t>D.</w:t>
      </w:r>
      <w:r w:rsidR="00F6017D">
        <w:t>6</w:t>
      </w:r>
      <w:r w:rsidRPr="00A738A4">
        <w:tab/>
        <w:t>Nové jednokřídlé vnitřní – otočné, kopie</w:t>
      </w:r>
      <w:bookmarkEnd w:id="10"/>
    </w:p>
    <w:p w14:paraId="768369FA" w14:textId="2318D94B" w:rsidR="00A738A4" w:rsidRPr="00A738A4" w:rsidRDefault="00A738A4" w:rsidP="00A738A4">
      <w:pPr>
        <w:tabs>
          <w:tab w:val="left" w:pos="2547"/>
        </w:tabs>
        <w:ind w:left="1560" w:hanging="1560"/>
        <w:jc w:val="both"/>
        <w:rPr>
          <w:rFonts w:cs="Arial"/>
        </w:rPr>
      </w:pPr>
      <w:r w:rsidRPr="00A738A4">
        <w:rPr>
          <w:rFonts w:cs="Arial"/>
        </w:rPr>
        <w:t>Umístění:</w:t>
      </w:r>
      <w:r w:rsidRPr="00A738A4">
        <w:rPr>
          <w:rFonts w:cs="Arial"/>
        </w:rPr>
        <w:tab/>
        <w:t>1.0</w:t>
      </w:r>
      <w:r w:rsidR="00F6017D">
        <w:rPr>
          <w:rFonts w:cs="Arial"/>
        </w:rPr>
        <w:t>4</w:t>
      </w:r>
      <w:r w:rsidRPr="00A738A4">
        <w:rPr>
          <w:rFonts w:cs="Arial"/>
        </w:rPr>
        <w:t xml:space="preserve">; </w:t>
      </w:r>
    </w:p>
    <w:p w14:paraId="2A859009" w14:textId="652490E8" w:rsidR="00A738A4" w:rsidRPr="00A738A4" w:rsidRDefault="00A738A4" w:rsidP="00A738A4">
      <w:pPr>
        <w:tabs>
          <w:tab w:val="left" w:pos="2268"/>
        </w:tabs>
        <w:ind w:left="1560" w:hanging="1560"/>
        <w:jc w:val="both"/>
        <w:rPr>
          <w:rFonts w:cs="Arial"/>
        </w:rPr>
      </w:pPr>
      <w:r w:rsidRPr="00A738A4">
        <w:rPr>
          <w:rFonts w:cs="Arial"/>
        </w:rPr>
        <w:t>Rozměry dveří:</w:t>
      </w:r>
      <w:r w:rsidRPr="00A738A4">
        <w:rPr>
          <w:rFonts w:cs="Arial"/>
        </w:rPr>
        <w:tab/>
        <w:t xml:space="preserve">průchozí š. 700 mm, průchozí v. </w:t>
      </w:r>
      <w:r w:rsidR="003B40E0">
        <w:rPr>
          <w:rFonts w:cs="Arial"/>
        </w:rPr>
        <w:t>1970</w:t>
      </w:r>
      <w:r w:rsidRPr="00A738A4">
        <w:rPr>
          <w:rFonts w:cs="Arial"/>
        </w:rPr>
        <w:t>mm</w:t>
      </w:r>
    </w:p>
    <w:p w14:paraId="60F3789E" w14:textId="77777777" w:rsidR="00A738A4" w:rsidRPr="00A738A4" w:rsidRDefault="00A738A4" w:rsidP="00A738A4">
      <w:pPr>
        <w:tabs>
          <w:tab w:val="left" w:pos="2268"/>
        </w:tabs>
        <w:ind w:left="1560" w:hanging="1560"/>
        <w:jc w:val="both"/>
        <w:rPr>
          <w:rFonts w:cs="Arial"/>
        </w:rPr>
      </w:pPr>
      <w:r w:rsidRPr="00A738A4">
        <w:rPr>
          <w:rFonts w:cs="Arial"/>
        </w:rPr>
        <w:t>Rozměry otvoru:</w:t>
      </w:r>
      <w:r w:rsidRPr="00A738A4">
        <w:rPr>
          <w:rFonts w:cs="Arial"/>
        </w:rPr>
        <w:tab/>
        <w:t xml:space="preserve">stavební š. 800 mm, </w:t>
      </w:r>
    </w:p>
    <w:p w14:paraId="77672CF2" w14:textId="65DC812A" w:rsidR="00A738A4" w:rsidRPr="006A7275" w:rsidRDefault="00A738A4" w:rsidP="00A738A4">
      <w:pPr>
        <w:tabs>
          <w:tab w:val="left" w:pos="2268"/>
        </w:tabs>
        <w:ind w:left="1560" w:hanging="1560"/>
        <w:jc w:val="both"/>
        <w:rPr>
          <w:rFonts w:cs="Arial"/>
          <w:color w:val="FF0000"/>
        </w:rPr>
      </w:pPr>
      <w:r w:rsidRPr="00A738A4">
        <w:rPr>
          <w:rFonts w:cs="Arial"/>
        </w:rPr>
        <w:tab/>
        <w:t>stavební v. 20</w:t>
      </w:r>
      <w:r w:rsidR="003B40E0">
        <w:rPr>
          <w:rFonts w:cs="Arial"/>
        </w:rPr>
        <w:t>2</w:t>
      </w:r>
      <w:r w:rsidRPr="00A738A4">
        <w:rPr>
          <w:rFonts w:cs="Arial"/>
        </w:rPr>
        <w:t xml:space="preserve">0 mm, </w:t>
      </w:r>
    </w:p>
    <w:p w14:paraId="4C34412A" w14:textId="77777777" w:rsidR="00A738A4" w:rsidRPr="006A7275" w:rsidRDefault="00A738A4" w:rsidP="00A738A4">
      <w:pPr>
        <w:tabs>
          <w:tab w:val="left" w:pos="2268"/>
        </w:tabs>
        <w:ind w:left="1560" w:hanging="1560"/>
        <w:jc w:val="both"/>
        <w:rPr>
          <w:rFonts w:cs="Arial"/>
          <w:color w:val="FF0000"/>
        </w:rPr>
      </w:pPr>
      <w:r w:rsidRPr="006A7275">
        <w:rPr>
          <w:rFonts w:cs="Arial"/>
          <w:color w:val="FF0000"/>
        </w:rPr>
        <w:tab/>
      </w:r>
      <w:r w:rsidRPr="00A738A4">
        <w:rPr>
          <w:rFonts w:cs="Arial"/>
        </w:rPr>
        <w:t>rozměry otvoru dle dodavatele dřevěné zárubně</w:t>
      </w:r>
    </w:p>
    <w:p w14:paraId="0BB4CED7" w14:textId="77777777" w:rsidR="00A738A4" w:rsidRPr="00A738A4" w:rsidRDefault="00A738A4" w:rsidP="00A738A4">
      <w:pPr>
        <w:tabs>
          <w:tab w:val="left" w:pos="2268"/>
        </w:tabs>
        <w:ind w:left="1560" w:hanging="1560"/>
        <w:jc w:val="both"/>
        <w:rPr>
          <w:rFonts w:cs="Arial"/>
        </w:rPr>
      </w:pPr>
      <w:r w:rsidRPr="00A738A4">
        <w:rPr>
          <w:rFonts w:cs="Arial"/>
        </w:rPr>
        <w:t xml:space="preserve">Otevírání: </w:t>
      </w:r>
      <w:r w:rsidRPr="00A738A4">
        <w:rPr>
          <w:rFonts w:cs="Arial"/>
        </w:rPr>
        <w:tab/>
        <w:t xml:space="preserve">L – </w:t>
      </w:r>
      <w:r>
        <w:rPr>
          <w:rFonts w:cs="Arial"/>
        </w:rPr>
        <w:t>1</w:t>
      </w:r>
      <w:r w:rsidRPr="00A738A4">
        <w:rPr>
          <w:rFonts w:cs="Arial"/>
        </w:rPr>
        <w:t xml:space="preserve">x </w:t>
      </w:r>
    </w:p>
    <w:p w14:paraId="326FB4C5" w14:textId="45FCD141" w:rsidR="00A738A4" w:rsidRPr="006A7275" w:rsidRDefault="00A738A4" w:rsidP="00A738A4">
      <w:pPr>
        <w:tabs>
          <w:tab w:val="left" w:pos="2268"/>
        </w:tabs>
        <w:ind w:left="1560" w:hanging="1560"/>
        <w:jc w:val="both"/>
        <w:rPr>
          <w:rFonts w:cs="Arial"/>
          <w:color w:val="FF0000"/>
        </w:rPr>
      </w:pPr>
      <w:r w:rsidRPr="00A738A4">
        <w:rPr>
          <w:rFonts w:cs="Arial"/>
        </w:rPr>
        <w:t>Popis:</w:t>
      </w:r>
      <w:r w:rsidRPr="00A738A4">
        <w:rPr>
          <w:rFonts w:cs="Arial"/>
        </w:rPr>
        <w:tab/>
        <w:t>Jednokřídlé dveře vnitřní, plné,</w:t>
      </w:r>
      <w:r w:rsidR="00E56C01">
        <w:rPr>
          <w:rFonts w:cs="Arial"/>
        </w:rPr>
        <w:t xml:space="preserve"> hladké,</w:t>
      </w:r>
      <w:r w:rsidRPr="00A738A4">
        <w:rPr>
          <w:rFonts w:cs="Arial"/>
        </w:rPr>
        <w:t xml:space="preserve"> polodrážkové, obložková zárubeň šířka dle příčky. </w:t>
      </w:r>
      <w:r w:rsidRPr="00F6017D">
        <w:rPr>
          <w:rFonts w:cs="Arial"/>
        </w:rPr>
        <w:t>Instalace do nové SDK stěny</w:t>
      </w:r>
      <w:r w:rsidRPr="00E56C01">
        <w:rPr>
          <w:rFonts w:cs="Arial"/>
        </w:rPr>
        <w:t xml:space="preserve">. Bez prahu (v případě rozhraní podlah u dveří bude instalována přechodová lišta). </w:t>
      </w:r>
    </w:p>
    <w:p w14:paraId="0276B8EB" w14:textId="036DC9B3" w:rsidR="00A738A4" w:rsidRPr="00F6017D" w:rsidRDefault="00A738A4" w:rsidP="00A738A4">
      <w:pPr>
        <w:tabs>
          <w:tab w:val="left" w:pos="2268"/>
        </w:tabs>
        <w:ind w:left="1560" w:hanging="1560"/>
        <w:jc w:val="both"/>
        <w:rPr>
          <w:rFonts w:cs="Arial"/>
        </w:rPr>
      </w:pPr>
      <w:r w:rsidRPr="00F6017D">
        <w:rPr>
          <w:rFonts w:cs="Arial"/>
        </w:rPr>
        <w:t>Kování:</w:t>
      </w:r>
      <w:r w:rsidRPr="00F6017D">
        <w:rPr>
          <w:rFonts w:cs="Arial"/>
        </w:rPr>
        <w:tab/>
        <w:t xml:space="preserve">Interiérové historizující, štítové dveřní kování, klika – klika, </w:t>
      </w:r>
      <w:r w:rsidR="00F6017D" w:rsidRPr="00F6017D">
        <w:rPr>
          <w:rFonts w:cs="Arial"/>
        </w:rPr>
        <w:t>WC zámek</w:t>
      </w:r>
      <w:r w:rsidRPr="00F6017D">
        <w:rPr>
          <w:rFonts w:cs="Arial"/>
        </w:rPr>
        <w:t xml:space="preserve"> (nebo dle výběru investora)   </w:t>
      </w:r>
    </w:p>
    <w:p w14:paraId="1FA0D090" w14:textId="77777777" w:rsidR="00A738A4" w:rsidRPr="00F6017D" w:rsidRDefault="00A738A4" w:rsidP="00A738A4">
      <w:pPr>
        <w:tabs>
          <w:tab w:val="left" w:pos="2268"/>
        </w:tabs>
        <w:ind w:left="1560" w:hanging="1560"/>
        <w:jc w:val="both"/>
        <w:rPr>
          <w:rFonts w:cs="Arial"/>
        </w:rPr>
      </w:pPr>
      <w:r w:rsidRPr="00F6017D">
        <w:rPr>
          <w:rFonts w:cs="Arial"/>
        </w:rPr>
        <w:t>Kotvení, těsnění: Systémové, dle dodavatele.</w:t>
      </w:r>
    </w:p>
    <w:p w14:paraId="2361280A" w14:textId="0091F353" w:rsidR="00E56C01" w:rsidRPr="006A7275" w:rsidRDefault="00E56C01" w:rsidP="00E56C01">
      <w:pPr>
        <w:tabs>
          <w:tab w:val="left" w:pos="2268"/>
        </w:tabs>
        <w:ind w:left="1560" w:hanging="1560"/>
        <w:jc w:val="both"/>
        <w:rPr>
          <w:rFonts w:cs="Arial"/>
          <w:color w:val="FF0000"/>
        </w:rPr>
      </w:pPr>
      <w:r w:rsidRPr="000D09E4">
        <w:rPr>
          <w:rFonts w:cs="Arial"/>
        </w:rPr>
        <w:t>Materiál:</w:t>
      </w:r>
      <w:r w:rsidRPr="000D09E4">
        <w:rPr>
          <w:rFonts w:cs="Arial"/>
        </w:rPr>
        <w:tab/>
        <w:t>Zárubeň – obložková</w:t>
      </w:r>
      <w:r>
        <w:rPr>
          <w:rFonts w:cs="Arial"/>
        </w:rPr>
        <w:t xml:space="preserve"> z MDF </w:t>
      </w:r>
    </w:p>
    <w:p w14:paraId="6149C23A" w14:textId="77777777" w:rsidR="00E56C01" w:rsidRPr="006A7275" w:rsidRDefault="00E56C01" w:rsidP="00E56C01">
      <w:pPr>
        <w:tabs>
          <w:tab w:val="left" w:pos="2268"/>
        </w:tabs>
        <w:ind w:left="1560" w:hanging="1560"/>
        <w:jc w:val="both"/>
        <w:rPr>
          <w:rFonts w:ascii="Calibri" w:eastAsia="Calibri" w:hAnsi="Calibri" w:cs="Calibri"/>
          <w:color w:val="FF0000"/>
        </w:rPr>
      </w:pPr>
      <w:r w:rsidRPr="006A7275">
        <w:rPr>
          <w:rFonts w:cs="Arial"/>
          <w:color w:val="FF0000"/>
        </w:rPr>
        <w:tab/>
      </w:r>
      <w:r w:rsidRPr="000D09E4">
        <w:rPr>
          <w:rFonts w:cs="Arial"/>
        </w:rPr>
        <w:t>Dveřní křídlo</w:t>
      </w:r>
      <w:r>
        <w:rPr>
          <w:rFonts w:cs="Arial"/>
          <w:color w:val="FF0000"/>
        </w:rPr>
        <w:t xml:space="preserve"> </w:t>
      </w:r>
      <w:r w:rsidRPr="000D09E4">
        <w:rPr>
          <w:rFonts w:cs="Arial"/>
        </w:rPr>
        <w:t>– DTD dutinková dřevotříska</w:t>
      </w:r>
      <w:r>
        <w:rPr>
          <w:rFonts w:cs="Arial"/>
        </w:rPr>
        <w:t xml:space="preserve">, </w:t>
      </w:r>
    </w:p>
    <w:p w14:paraId="65AD068E" w14:textId="2EBCC5CF" w:rsidR="00E56C01" w:rsidRPr="00F6017D" w:rsidRDefault="00E56C01" w:rsidP="00E56C01">
      <w:pPr>
        <w:tabs>
          <w:tab w:val="left" w:pos="2268"/>
        </w:tabs>
        <w:ind w:left="1560" w:hanging="1560"/>
        <w:jc w:val="both"/>
        <w:rPr>
          <w:rFonts w:cs="Arial"/>
        </w:rPr>
      </w:pPr>
      <w:r w:rsidRPr="00F6017D">
        <w:rPr>
          <w:rFonts w:cs="Arial"/>
        </w:rPr>
        <w:lastRenderedPageBreak/>
        <w:t>PÚ:</w:t>
      </w:r>
      <w:r w:rsidRPr="00F6017D">
        <w:rPr>
          <w:rFonts w:cs="Arial"/>
        </w:rPr>
        <w:tab/>
        <w:t>Zárubeň –</w:t>
      </w:r>
      <w:r>
        <w:rPr>
          <w:rFonts w:cs="Arial"/>
        </w:rPr>
        <w:t xml:space="preserve"> CPL laminát,</w:t>
      </w:r>
      <w:r w:rsidRPr="00F6017D">
        <w:rPr>
          <w:rFonts w:cs="Arial"/>
        </w:rPr>
        <w:t xml:space="preserve"> ref. odstín slonovina</w:t>
      </w:r>
    </w:p>
    <w:p w14:paraId="39E16D79" w14:textId="67331BC2" w:rsidR="00E56C01" w:rsidRDefault="00E56C01" w:rsidP="00E56C01">
      <w:pPr>
        <w:tabs>
          <w:tab w:val="left" w:pos="2268"/>
        </w:tabs>
        <w:ind w:left="1560" w:hanging="1560"/>
        <w:jc w:val="both"/>
        <w:rPr>
          <w:rFonts w:cs="Arial"/>
        </w:rPr>
      </w:pPr>
      <w:r w:rsidRPr="00F6017D">
        <w:rPr>
          <w:rFonts w:cs="Arial"/>
        </w:rPr>
        <w:tab/>
        <w:t xml:space="preserve">Křídlo – </w:t>
      </w:r>
      <w:r>
        <w:rPr>
          <w:rFonts w:cs="Arial"/>
        </w:rPr>
        <w:t>CPL laminát,</w:t>
      </w:r>
      <w:r w:rsidRPr="00F6017D">
        <w:rPr>
          <w:rFonts w:cs="Arial"/>
        </w:rPr>
        <w:t xml:space="preserve"> ref. odstín slonovina</w:t>
      </w:r>
    </w:p>
    <w:p w14:paraId="6606B65D" w14:textId="77777777" w:rsidR="008F434F" w:rsidRPr="00F6017D" w:rsidRDefault="008F434F" w:rsidP="00E56C01">
      <w:pPr>
        <w:tabs>
          <w:tab w:val="left" w:pos="2268"/>
        </w:tabs>
        <w:ind w:left="1560" w:hanging="1560"/>
        <w:jc w:val="both"/>
        <w:rPr>
          <w:rFonts w:cs="Arial"/>
        </w:rPr>
      </w:pPr>
    </w:p>
    <w:p w14:paraId="16FB06B9" w14:textId="692D7DF5" w:rsidR="00F6017D" w:rsidRPr="00A738A4" w:rsidRDefault="00F6017D" w:rsidP="00F6017D">
      <w:pPr>
        <w:pStyle w:val="Nadpis2"/>
        <w:numPr>
          <w:ilvl w:val="0"/>
          <w:numId w:val="0"/>
        </w:numPr>
        <w:jc w:val="both"/>
      </w:pPr>
      <w:bookmarkStart w:id="11" w:name="_Toc182916663"/>
      <w:r w:rsidRPr="00A738A4">
        <w:t>D.</w:t>
      </w:r>
      <w:r>
        <w:t>7</w:t>
      </w:r>
      <w:r w:rsidRPr="00A738A4">
        <w:tab/>
        <w:t>Nové jednokřídlé vnitřní – otočné</w:t>
      </w:r>
      <w:bookmarkEnd w:id="11"/>
    </w:p>
    <w:p w14:paraId="373D9331" w14:textId="00DAA8FD" w:rsidR="00F6017D" w:rsidRPr="00A738A4" w:rsidRDefault="00F6017D" w:rsidP="00F6017D">
      <w:pPr>
        <w:tabs>
          <w:tab w:val="left" w:pos="2547"/>
        </w:tabs>
        <w:ind w:left="1560" w:hanging="1560"/>
        <w:jc w:val="both"/>
        <w:rPr>
          <w:rFonts w:cs="Arial"/>
        </w:rPr>
      </w:pPr>
      <w:r w:rsidRPr="00A738A4">
        <w:rPr>
          <w:rFonts w:cs="Arial"/>
        </w:rPr>
        <w:t>Umístění:</w:t>
      </w:r>
      <w:r w:rsidRPr="00A738A4">
        <w:rPr>
          <w:rFonts w:cs="Arial"/>
        </w:rPr>
        <w:tab/>
        <w:t>1.0</w:t>
      </w:r>
      <w:r>
        <w:rPr>
          <w:rFonts w:cs="Arial"/>
        </w:rPr>
        <w:t>5</w:t>
      </w:r>
    </w:p>
    <w:p w14:paraId="50448A2E" w14:textId="01379EE7" w:rsidR="00F6017D" w:rsidRPr="00A738A4" w:rsidRDefault="00F6017D" w:rsidP="00F6017D">
      <w:pPr>
        <w:tabs>
          <w:tab w:val="left" w:pos="2268"/>
        </w:tabs>
        <w:ind w:left="1560" w:hanging="1560"/>
        <w:jc w:val="both"/>
        <w:rPr>
          <w:rFonts w:cs="Arial"/>
        </w:rPr>
      </w:pPr>
      <w:r w:rsidRPr="00A738A4">
        <w:rPr>
          <w:rFonts w:cs="Arial"/>
        </w:rPr>
        <w:t>Rozměry dveří:</w:t>
      </w:r>
      <w:r w:rsidRPr="00A738A4">
        <w:rPr>
          <w:rFonts w:cs="Arial"/>
        </w:rPr>
        <w:tab/>
        <w:t xml:space="preserve">průchozí š. </w:t>
      </w:r>
      <w:r w:rsidR="009135B1">
        <w:rPr>
          <w:rFonts w:cs="Arial"/>
        </w:rPr>
        <w:t>7</w:t>
      </w:r>
      <w:r w:rsidRPr="00A738A4">
        <w:rPr>
          <w:rFonts w:cs="Arial"/>
        </w:rPr>
        <w:t xml:space="preserve">00 mm, průchozí v. </w:t>
      </w:r>
      <w:r w:rsidR="003B40E0">
        <w:rPr>
          <w:rFonts w:cs="Arial"/>
        </w:rPr>
        <w:t xml:space="preserve">1970 </w:t>
      </w:r>
      <w:r w:rsidRPr="00A738A4">
        <w:rPr>
          <w:rFonts w:cs="Arial"/>
        </w:rPr>
        <w:t>mm</w:t>
      </w:r>
    </w:p>
    <w:p w14:paraId="7075D635" w14:textId="42AB71BC" w:rsidR="00F6017D" w:rsidRPr="00A738A4" w:rsidRDefault="00F6017D" w:rsidP="00F6017D">
      <w:pPr>
        <w:tabs>
          <w:tab w:val="left" w:pos="2268"/>
        </w:tabs>
        <w:ind w:left="1560" w:hanging="1560"/>
        <w:jc w:val="both"/>
        <w:rPr>
          <w:rFonts w:cs="Arial"/>
        </w:rPr>
      </w:pPr>
      <w:r w:rsidRPr="00A738A4">
        <w:rPr>
          <w:rFonts w:cs="Arial"/>
        </w:rPr>
        <w:t>Rozměry otvoru:</w:t>
      </w:r>
      <w:r w:rsidRPr="00A738A4">
        <w:rPr>
          <w:rFonts w:cs="Arial"/>
        </w:rPr>
        <w:tab/>
        <w:t xml:space="preserve">stavební š. </w:t>
      </w:r>
      <w:r w:rsidR="009135B1">
        <w:rPr>
          <w:rFonts w:cs="Arial"/>
        </w:rPr>
        <w:t>8</w:t>
      </w:r>
      <w:r w:rsidRPr="00A738A4">
        <w:rPr>
          <w:rFonts w:cs="Arial"/>
        </w:rPr>
        <w:t xml:space="preserve">00 mm, </w:t>
      </w:r>
    </w:p>
    <w:p w14:paraId="73A7A4BD" w14:textId="65396B2B" w:rsidR="00F6017D" w:rsidRPr="006A7275" w:rsidRDefault="00F6017D" w:rsidP="00F6017D">
      <w:pPr>
        <w:tabs>
          <w:tab w:val="left" w:pos="2268"/>
        </w:tabs>
        <w:ind w:left="1560" w:hanging="1560"/>
        <w:jc w:val="both"/>
        <w:rPr>
          <w:rFonts w:cs="Arial"/>
          <w:color w:val="FF0000"/>
        </w:rPr>
      </w:pPr>
      <w:r w:rsidRPr="00A738A4">
        <w:rPr>
          <w:rFonts w:cs="Arial"/>
        </w:rPr>
        <w:tab/>
        <w:t>stavební v. 20</w:t>
      </w:r>
      <w:r w:rsidR="003B40E0">
        <w:rPr>
          <w:rFonts w:cs="Arial"/>
        </w:rPr>
        <w:t>2</w:t>
      </w:r>
      <w:r w:rsidRPr="00A738A4">
        <w:rPr>
          <w:rFonts w:cs="Arial"/>
        </w:rPr>
        <w:t xml:space="preserve">0 mm, </w:t>
      </w:r>
    </w:p>
    <w:p w14:paraId="0167DFAC" w14:textId="3413AD96" w:rsidR="00F6017D" w:rsidRPr="006A7275" w:rsidRDefault="00F6017D" w:rsidP="00F6017D">
      <w:pPr>
        <w:tabs>
          <w:tab w:val="left" w:pos="2268"/>
        </w:tabs>
        <w:ind w:left="1560" w:hanging="1560"/>
        <w:jc w:val="both"/>
        <w:rPr>
          <w:rFonts w:cs="Arial"/>
          <w:color w:val="FF0000"/>
        </w:rPr>
      </w:pPr>
      <w:r w:rsidRPr="006A7275">
        <w:rPr>
          <w:rFonts w:cs="Arial"/>
          <w:color w:val="FF0000"/>
        </w:rPr>
        <w:tab/>
      </w:r>
      <w:r w:rsidRPr="00A738A4">
        <w:rPr>
          <w:rFonts w:cs="Arial"/>
        </w:rPr>
        <w:t>rozměry otvoru dle dodavatele dřevěné zárubně</w:t>
      </w:r>
      <w:r>
        <w:rPr>
          <w:rFonts w:cs="Arial"/>
        </w:rPr>
        <w:t>, instalace do stávajícího otvoru</w:t>
      </w:r>
    </w:p>
    <w:p w14:paraId="08FC8A73" w14:textId="033F552B" w:rsidR="00F6017D" w:rsidRPr="00A738A4" w:rsidRDefault="00F6017D" w:rsidP="00F6017D">
      <w:pPr>
        <w:tabs>
          <w:tab w:val="left" w:pos="2268"/>
        </w:tabs>
        <w:ind w:left="1560" w:hanging="1560"/>
        <w:jc w:val="both"/>
        <w:rPr>
          <w:rFonts w:cs="Arial"/>
        </w:rPr>
      </w:pPr>
      <w:r w:rsidRPr="00A738A4">
        <w:rPr>
          <w:rFonts w:cs="Arial"/>
        </w:rPr>
        <w:t xml:space="preserve">Otevírání: </w:t>
      </w:r>
      <w:r w:rsidRPr="00A738A4">
        <w:rPr>
          <w:rFonts w:cs="Arial"/>
        </w:rPr>
        <w:tab/>
      </w:r>
      <w:r w:rsidR="00E56C01">
        <w:rPr>
          <w:rFonts w:cs="Arial"/>
        </w:rPr>
        <w:t>P</w:t>
      </w:r>
      <w:r w:rsidRPr="00A738A4">
        <w:rPr>
          <w:rFonts w:cs="Arial"/>
        </w:rPr>
        <w:t xml:space="preserve"> – </w:t>
      </w:r>
      <w:r>
        <w:rPr>
          <w:rFonts w:cs="Arial"/>
        </w:rPr>
        <w:t>1</w:t>
      </w:r>
      <w:r w:rsidRPr="00A738A4">
        <w:rPr>
          <w:rFonts w:cs="Arial"/>
        </w:rPr>
        <w:t xml:space="preserve">x </w:t>
      </w:r>
    </w:p>
    <w:p w14:paraId="5B5823C3" w14:textId="4453B114" w:rsidR="00F6017D" w:rsidRPr="00905A70" w:rsidRDefault="00F6017D" w:rsidP="00F6017D">
      <w:pPr>
        <w:tabs>
          <w:tab w:val="left" w:pos="2268"/>
        </w:tabs>
        <w:ind w:left="1560" w:hanging="1560"/>
        <w:jc w:val="both"/>
        <w:rPr>
          <w:rFonts w:cs="Arial"/>
        </w:rPr>
      </w:pPr>
      <w:r w:rsidRPr="00A738A4">
        <w:rPr>
          <w:rFonts w:cs="Arial"/>
        </w:rPr>
        <w:t>Popis:</w:t>
      </w:r>
      <w:r w:rsidRPr="00A738A4">
        <w:rPr>
          <w:rFonts w:cs="Arial"/>
        </w:rPr>
        <w:tab/>
        <w:t>Jednokřídlé dveře vnitřní, plné, polodrážkové, obložková zárubeň šířka dle příčky. Instalace stávající zděné stěny</w:t>
      </w:r>
      <w:r w:rsidRPr="00905A70">
        <w:rPr>
          <w:rFonts w:cs="Arial"/>
        </w:rPr>
        <w:t xml:space="preserve">. Bez prahu (v případě rozhraní podlah u dveří bude instalována přechodová lišta). </w:t>
      </w:r>
    </w:p>
    <w:p w14:paraId="5F60C7D7" w14:textId="1543BD71" w:rsidR="00F6017D" w:rsidRPr="00A738A4" w:rsidRDefault="00F6017D" w:rsidP="00F6017D">
      <w:pPr>
        <w:tabs>
          <w:tab w:val="left" w:pos="2268"/>
        </w:tabs>
        <w:ind w:left="1560" w:hanging="1560"/>
        <w:jc w:val="both"/>
        <w:rPr>
          <w:rFonts w:cs="Arial"/>
        </w:rPr>
      </w:pPr>
      <w:r w:rsidRPr="00A738A4">
        <w:rPr>
          <w:rFonts w:cs="Arial"/>
        </w:rPr>
        <w:t>Kování:</w:t>
      </w:r>
      <w:r w:rsidRPr="00A738A4">
        <w:rPr>
          <w:rFonts w:cs="Arial"/>
        </w:rPr>
        <w:tab/>
        <w:t xml:space="preserve">Interiérové historizující, štítové dveřní kování, klika – klika, </w:t>
      </w:r>
      <w:r>
        <w:rPr>
          <w:rFonts w:cs="Arial"/>
        </w:rPr>
        <w:t>W</w:t>
      </w:r>
      <w:r w:rsidRPr="001064D5">
        <w:rPr>
          <w:rFonts w:cs="Arial"/>
        </w:rPr>
        <w:t>C zámek</w:t>
      </w:r>
      <w:r w:rsidRPr="00A738A4">
        <w:rPr>
          <w:rFonts w:cs="Arial"/>
        </w:rPr>
        <w:t xml:space="preserve"> (nebo dle výběru investora), mosazné kování </w:t>
      </w:r>
    </w:p>
    <w:p w14:paraId="1EDF7D17" w14:textId="77777777" w:rsidR="00F6017D" w:rsidRPr="00A738A4" w:rsidRDefault="00F6017D" w:rsidP="00F6017D">
      <w:pPr>
        <w:tabs>
          <w:tab w:val="left" w:pos="2268"/>
        </w:tabs>
        <w:ind w:left="1560" w:hanging="1560"/>
        <w:jc w:val="both"/>
        <w:rPr>
          <w:rFonts w:cs="Arial"/>
        </w:rPr>
      </w:pPr>
      <w:r w:rsidRPr="00A738A4">
        <w:rPr>
          <w:rFonts w:cs="Arial"/>
        </w:rPr>
        <w:t>Kotvení, těsnění: Systémové, dle dodavatele.</w:t>
      </w:r>
    </w:p>
    <w:p w14:paraId="47A10D4B" w14:textId="77777777" w:rsidR="00905A70" w:rsidRPr="006A7275" w:rsidRDefault="00905A70" w:rsidP="00905A70">
      <w:pPr>
        <w:tabs>
          <w:tab w:val="left" w:pos="2268"/>
        </w:tabs>
        <w:ind w:left="1560" w:hanging="1560"/>
        <w:jc w:val="both"/>
        <w:rPr>
          <w:rFonts w:cs="Arial"/>
          <w:color w:val="FF0000"/>
        </w:rPr>
      </w:pPr>
      <w:r w:rsidRPr="000D09E4">
        <w:rPr>
          <w:rFonts w:cs="Arial"/>
        </w:rPr>
        <w:t>Materiál:</w:t>
      </w:r>
      <w:r w:rsidRPr="000D09E4">
        <w:rPr>
          <w:rFonts w:cs="Arial"/>
        </w:rPr>
        <w:tab/>
        <w:t>Zárubeň – obložková</w:t>
      </w:r>
      <w:r>
        <w:rPr>
          <w:rFonts w:cs="Arial"/>
        </w:rPr>
        <w:t xml:space="preserve"> z MDF </w:t>
      </w:r>
    </w:p>
    <w:p w14:paraId="0887D64F" w14:textId="77777777" w:rsidR="00905A70" w:rsidRPr="006A7275" w:rsidRDefault="00905A70" w:rsidP="00905A70">
      <w:pPr>
        <w:tabs>
          <w:tab w:val="left" w:pos="2268"/>
        </w:tabs>
        <w:ind w:left="1560" w:hanging="1560"/>
        <w:jc w:val="both"/>
        <w:rPr>
          <w:rFonts w:ascii="Calibri" w:eastAsia="Calibri" w:hAnsi="Calibri" w:cs="Calibri"/>
          <w:color w:val="FF0000"/>
        </w:rPr>
      </w:pPr>
      <w:r w:rsidRPr="006A7275">
        <w:rPr>
          <w:rFonts w:cs="Arial"/>
          <w:color w:val="FF0000"/>
        </w:rPr>
        <w:tab/>
      </w:r>
      <w:r w:rsidRPr="000D09E4">
        <w:rPr>
          <w:rFonts w:cs="Arial"/>
        </w:rPr>
        <w:t>Dveřní křídlo</w:t>
      </w:r>
      <w:r>
        <w:rPr>
          <w:rFonts w:cs="Arial"/>
          <w:color w:val="FF0000"/>
        </w:rPr>
        <w:t xml:space="preserve"> </w:t>
      </w:r>
      <w:r w:rsidRPr="000D09E4">
        <w:rPr>
          <w:rFonts w:cs="Arial"/>
        </w:rPr>
        <w:t>– DTD dutinková dřevotříska</w:t>
      </w:r>
      <w:r>
        <w:rPr>
          <w:rFonts w:cs="Arial"/>
        </w:rPr>
        <w:t xml:space="preserve">, </w:t>
      </w:r>
    </w:p>
    <w:p w14:paraId="5E3542EE" w14:textId="77777777" w:rsidR="00905A70" w:rsidRPr="00F6017D" w:rsidRDefault="00905A70" w:rsidP="00905A70">
      <w:pPr>
        <w:tabs>
          <w:tab w:val="left" w:pos="2268"/>
        </w:tabs>
        <w:ind w:left="1560" w:hanging="1560"/>
        <w:jc w:val="both"/>
        <w:rPr>
          <w:rFonts w:cs="Arial"/>
        </w:rPr>
      </w:pPr>
      <w:r w:rsidRPr="00F6017D">
        <w:rPr>
          <w:rFonts w:cs="Arial"/>
        </w:rPr>
        <w:t>PÚ:</w:t>
      </w:r>
      <w:r w:rsidRPr="00F6017D">
        <w:rPr>
          <w:rFonts w:cs="Arial"/>
        </w:rPr>
        <w:tab/>
        <w:t>Zárubeň –</w:t>
      </w:r>
      <w:r>
        <w:rPr>
          <w:rFonts w:cs="Arial"/>
        </w:rPr>
        <w:t xml:space="preserve"> CPL laminát,</w:t>
      </w:r>
      <w:r w:rsidRPr="00F6017D">
        <w:rPr>
          <w:rFonts w:cs="Arial"/>
        </w:rPr>
        <w:t xml:space="preserve"> ref. odstín slonovina</w:t>
      </w:r>
    </w:p>
    <w:p w14:paraId="3C558113" w14:textId="77777777" w:rsidR="00905A70" w:rsidRPr="00F6017D" w:rsidRDefault="00905A70" w:rsidP="00905A70">
      <w:pPr>
        <w:tabs>
          <w:tab w:val="left" w:pos="2268"/>
        </w:tabs>
        <w:ind w:left="1560" w:hanging="1560"/>
        <w:jc w:val="both"/>
        <w:rPr>
          <w:rFonts w:cs="Arial"/>
        </w:rPr>
      </w:pPr>
      <w:r w:rsidRPr="00F6017D">
        <w:rPr>
          <w:rFonts w:cs="Arial"/>
        </w:rPr>
        <w:tab/>
        <w:t xml:space="preserve">Křídlo – </w:t>
      </w:r>
      <w:r>
        <w:rPr>
          <w:rFonts w:cs="Arial"/>
        </w:rPr>
        <w:t>CPL laminát,</w:t>
      </w:r>
      <w:r w:rsidRPr="00F6017D">
        <w:rPr>
          <w:rFonts w:cs="Arial"/>
        </w:rPr>
        <w:t xml:space="preserve"> ref. odstín slonovina</w:t>
      </w:r>
    </w:p>
    <w:p w14:paraId="48CDABD6" w14:textId="114612F2" w:rsidR="00F6017D" w:rsidRPr="001064D5" w:rsidRDefault="00F6017D" w:rsidP="00F6017D">
      <w:pPr>
        <w:tabs>
          <w:tab w:val="left" w:pos="2268"/>
        </w:tabs>
        <w:ind w:left="1560" w:hanging="1560"/>
        <w:jc w:val="both"/>
        <w:rPr>
          <w:rFonts w:cs="Arial"/>
        </w:rPr>
      </w:pPr>
      <w:r w:rsidRPr="00F6017D">
        <w:rPr>
          <w:rFonts w:cs="Arial"/>
        </w:rPr>
        <w:t>Pozn:</w:t>
      </w:r>
      <w:r w:rsidRPr="00F6017D">
        <w:rPr>
          <w:rFonts w:cs="Arial"/>
        </w:rPr>
        <w:tab/>
      </w:r>
      <w:r w:rsidRPr="001064D5">
        <w:rPr>
          <w:rFonts w:cs="Arial"/>
        </w:rPr>
        <w:t>Tloušťku zděných příček pro obložkové dřevěné zárubně je nutné ověřit na stavbě.</w:t>
      </w:r>
    </w:p>
    <w:p w14:paraId="35A0D0BF" w14:textId="732E603D" w:rsidR="008F434F" w:rsidRPr="00F6017D" w:rsidRDefault="008F434F" w:rsidP="008F434F">
      <w:pPr>
        <w:tabs>
          <w:tab w:val="left" w:pos="2268"/>
        </w:tabs>
        <w:ind w:left="1560" w:hanging="1560"/>
        <w:jc w:val="both"/>
        <w:rPr>
          <w:rFonts w:cs="Arial"/>
        </w:rPr>
      </w:pPr>
      <w:r w:rsidRPr="001064D5">
        <w:rPr>
          <w:rFonts w:cs="Arial"/>
        </w:rPr>
        <w:tab/>
        <w:t>Požadavek na zvukovou neprůzvučnost R</w:t>
      </w:r>
      <w:r w:rsidRPr="001064D5">
        <w:rPr>
          <w:rFonts w:cs="Arial"/>
          <w:vertAlign w:val="subscript"/>
        </w:rPr>
        <w:t>w</w:t>
      </w:r>
      <w:r w:rsidRPr="001064D5">
        <w:rPr>
          <w:rFonts w:cs="Arial"/>
        </w:rPr>
        <w:t xml:space="preserve"> min 27 dB</w:t>
      </w:r>
      <w:r>
        <w:rPr>
          <w:rFonts w:cs="Arial"/>
        </w:rPr>
        <w:t xml:space="preserve"> </w:t>
      </w:r>
    </w:p>
    <w:p w14:paraId="593F0812" w14:textId="77777777" w:rsidR="00F17185" w:rsidRDefault="00F17185" w:rsidP="00F853B7"/>
    <w:bookmarkEnd w:id="9"/>
    <w:p w14:paraId="50540DF3" w14:textId="77777777" w:rsidR="006C5D11" w:rsidRPr="00ED3003" w:rsidRDefault="006C5D11" w:rsidP="00F74B87">
      <w:pPr>
        <w:tabs>
          <w:tab w:val="left" w:pos="2268"/>
        </w:tabs>
        <w:ind w:left="1560" w:hanging="1560"/>
        <w:jc w:val="both"/>
        <w:rPr>
          <w:rFonts w:cs="Arial"/>
        </w:rPr>
      </w:pPr>
    </w:p>
    <w:sectPr w:rsidR="006C5D11" w:rsidRPr="00ED3003" w:rsidSect="00A86B0B">
      <w:footerReference w:type="default" r:id="rId9"/>
      <w:pgSz w:w="11906" w:h="16838"/>
      <w:pgMar w:top="1135" w:right="1133" w:bottom="1134" w:left="1134" w:header="568" w:footer="2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175F6" w14:textId="77777777" w:rsidR="00D80CF6" w:rsidRDefault="00D80CF6" w:rsidP="0070633B">
      <w:r>
        <w:separator/>
      </w:r>
    </w:p>
  </w:endnote>
  <w:endnote w:type="continuationSeparator" w:id="0">
    <w:p w14:paraId="462465B8" w14:textId="77777777" w:rsidR="00D80CF6" w:rsidRDefault="00D80CF6" w:rsidP="00706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ionOld">
    <w:altName w:val="Times New Roman"/>
    <w:charset w:val="00"/>
    <w:family w:val="auto"/>
    <w:pitch w:val="variable"/>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F015TEELig">
    <w:altName w:val="Times New Roman"/>
    <w:charset w:val="00"/>
    <w:family w:val="auto"/>
    <w:pitch w:val="variable"/>
    <w:sig w:usb0="00000001" w:usb1="00000000"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8701789"/>
      <w:docPartObj>
        <w:docPartGallery w:val="Page Numbers (Bottom of Page)"/>
        <w:docPartUnique/>
      </w:docPartObj>
    </w:sdtPr>
    <w:sdtEndPr/>
    <w:sdtContent>
      <w:p w14:paraId="59EE46FA" w14:textId="77777777" w:rsidR="009560F3" w:rsidRDefault="009560F3">
        <w:pPr>
          <w:pStyle w:val="Zpat"/>
          <w:jc w:val="center"/>
        </w:pPr>
        <w:r>
          <w:fldChar w:fldCharType="begin"/>
        </w:r>
        <w:r>
          <w:instrText>PAGE   \* MERGEFORMAT</w:instrText>
        </w:r>
        <w:r>
          <w:fldChar w:fldCharType="separate"/>
        </w:r>
        <w:r w:rsidR="00692E5C">
          <w:rPr>
            <w:noProof/>
          </w:rPr>
          <w:t>3</w:t>
        </w:r>
        <w:r>
          <w:fldChar w:fldCharType="end"/>
        </w:r>
      </w:p>
    </w:sdtContent>
  </w:sdt>
  <w:p w14:paraId="2525D18B" w14:textId="77777777" w:rsidR="009560F3" w:rsidRDefault="009560F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814FE" w14:textId="77777777" w:rsidR="00D80CF6" w:rsidRDefault="00D80CF6" w:rsidP="0070633B">
      <w:r>
        <w:separator/>
      </w:r>
    </w:p>
  </w:footnote>
  <w:footnote w:type="continuationSeparator" w:id="0">
    <w:p w14:paraId="3684C446" w14:textId="77777777" w:rsidR="00D80CF6" w:rsidRDefault="00D80CF6" w:rsidP="007063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4727D"/>
    <w:multiLevelType w:val="singleLevel"/>
    <w:tmpl w:val="DE003EF4"/>
    <w:lvl w:ilvl="0">
      <w:start w:val="1"/>
      <w:numFmt w:val="bullet"/>
      <w:pStyle w:val="Nodsazen"/>
      <w:lvlText w:val=""/>
      <w:lvlJc w:val="left"/>
      <w:pPr>
        <w:tabs>
          <w:tab w:val="num" w:pos="360"/>
        </w:tabs>
        <w:ind w:left="360" w:hanging="360"/>
      </w:pPr>
      <w:rPr>
        <w:rFonts w:ascii="Symbol" w:hAnsi="Symbol" w:hint="default"/>
      </w:rPr>
    </w:lvl>
  </w:abstractNum>
  <w:abstractNum w:abstractNumId="1" w15:restartNumberingAfterBreak="0">
    <w:nsid w:val="1BAA6C79"/>
    <w:multiLevelType w:val="multilevel"/>
    <w:tmpl w:val="2ACA08F2"/>
    <w:lvl w:ilvl="0">
      <w:start w:val="1"/>
      <w:numFmt w:val="upp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pStyle w:val="StylNadpis3"/>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135331B"/>
    <w:multiLevelType w:val="multilevel"/>
    <w:tmpl w:val="1C485CE8"/>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863203D"/>
    <w:multiLevelType w:val="hybridMultilevel"/>
    <w:tmpl w:val="FAA884D4"/>
    <w:lvl w:ilvl="0" w:tplc="355C93C2">
      <w:start w:val="6"/>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34055184"/>
    <w:multiLevelType w:val="singleLevel"/>
    <w:tmpl w:val="FAC2AC20"/>
    <w:lvl w:ilvl="0">
      <w:start w:val="5"/>
      <w:numFmt w:val="bullet"/>
      <w:lvlText w:val="-"/>
      <w:lvlJc w:val="left"/>
      <w:pPr>
        <w:tabs>
          <w:tab w:val="num" w:pos="927"/>
        </w:tabs>
        <w:ind w:left="927" w:hanging="360"/>
      </w:pPr>
      <w:rPr>
        <w:rFonts w:ascii="Times New Roman" w:hAnsi="Times New Roman" w:hint="default"/>
      </w:rPr>
    </w:lvl>
  </w:abstractNum>
  <w:abstractNum w:abstractNumId="5" w15:restartNumberingAfterBreak="0">
    <w:nsid w:val="53A366F8"/>
    <w:multiLevelType w:val="singleLevel"/>
    <w:tmpl w:val="73E8186E"/>
    <w:lvl w:ilvl="0">
      <w:start w:val="1"/>
      <w:numFmt w:val="decimal"/>
      <w:pStyle w:val="Kapitola"/>
      <w:lvlText w:val="%1."/>
      <w:lvlJc w:val="left"/>
      <w:pPr>
        <w:tabs>
          <w:tab w:val="num" w:pos="360"/>
        </w:tabs>
        <w:ind w:left="360" w:hanging="360"/>
      </w:pPr>
    </w:lvl>
  </w:abstractNum>
  <w:abstractNum w:abstractNumId="6" w15:restartNumberingAfterBreak="0">
    <w:nsid w:val="561D5A99"/>
    <w:multiLevelType w:val="hybridMultilevel"/>
    <w:tmpl w:val="0CBC0C1E"/>
    <w:lvl w:ilvl="0" w:tplc="355C93C2">
      <w:start w:val="6"/>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6344032B"/>
    <w:multiLevelType w:val="hybridMultilevel"/>
    <w:tmpl w:val="63CAB0A2"/>
    <w:lvl w:ilvl="0" w:tplc="7A6637BE">
      <w:start w:val="1"/>
      <w:numFmt w:val="upperLetter"/>
      <w:pStyle w:val="Nzev"/>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425539844">
    <w:abstractNumId w:val="1"/>
  </w:num>
  <w:num w:numId="2" w16cid:durableId="779375769">
    <w:abstractNumId w:val="2"/>
  </w:num>
  <w:num w:numId="3" w16cid:durableId="355347302">
    <w:abstractNumId w:val="5"/>
  </w:num>
  <w:num w:numId="4" w16cid:durableId="1067263503">
    <w:abstractNumId w:val="0"/>
  </w:num>
  <w:num w:numId="5" w16cid:durableId="999819456">
    <w:abstractNumId w:val="7"/>
  </w:num>
  <w:num w:numId="6" w16cid:durableId="1429958249">
    <w:abstractNumId w:val="6"/>
  </w:num>
  <w:num w:numId="7" w16cid:durableId="1956253594">
    <w:abstractNumId w:val="3"/>
  </w:num>
  <w:num w:numId="8" w16cid:durableId="1159733522">
    <w:abstractNumId w:val="2"/>
  </w:num>
  <w:num w:numId="9" w16cid:durableId="1127159523">
    <w:abstractNumId w:val="2"/>
  </w:num>
  <w:num w:numId="10" w16cid:durableId="512109510">
    <w:abstractNumId w:val="2"/>
  </w:num>
  <w:num w:numId="11" w16cid:durableId="1354265163">
    <w:abstractNumId w:val="2"/>
  </w:num>
  <w:num w:numId="12" w16cid:durableId="1409425178">
    <w:abstractNumId w:val="4"/>
  </w:num>
  <w:num w:numId="13" w16cid:durableId="827793353">
    <w:abstractNumId w:val="2"/>
  </w:num>
  <w:num w:numId="14" w16cid:durableId="146213244">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20C1"/>
    <w:rsid w:val="0000382E"/>
    <w:rsid w:val="00004D47"/>
    <w:rsid w:val="0000737D"/>
    <w:rsid w:val="00012491"/>
    <w:rsid w:val="0001460B"/>
    <w:rsid w:val="000171AC"/>
    <w:rsid w:val="00017D2E"/>
    <w:rsid w:val="00020348"/>
    <w:rsid w:val="0002126A"/>
    <w:rsid w:val="0002619E"/>
    <w:rsid w:val="0003160D"/>
    <w:rsid w:val="00032143"/>
    <w:rsid w:val="00032311"/>
    <w:rsid w:val="000328C6"/>
    <w:rsid w:val="0003507C"/>
    <w:rsid w:val="000506A0"/>
    <w:rsid w:val="00052225"/>
    <w:rsid w:val="0005751C"/>
    <w:rsid w:val="0005785E"/>
    <w:rsid w:val="000633DD"/>
    <w:rsid w:val="00071D70"/>
    <w:rsid w:val="000733D6"/>
    <w:rsid w:val="00076067"/>
    <w:rsid w:val="000763ED"/>
    <w:rsid w:val="000764D5"/>
    <w:rsid w:val="00077CC8"/>
    <w:rsid w:val="00084CE2"/>
    <w:rsid w:val="00086EBF"/>
    <w:rsid w:val="00091B9F"/>
    <w:rsid w:val="000A2A79"/>
    <w:rsid w:val="000A3C92"/>
    <w:rsid w:val="000A3DC1"/>
    <w:rsid w:val="000A6ED6"/>
    <w:rsid w:val="000B12D4"/>
    <w:rsid w:val="000B1DA1"/>
    <w:rsid w:val="000B7EDB"/>
    <w:rsid w:val="000C352F"/>
    <w:rsid w:val="000C7121"/>
    <w:rsid w:val="000D07D7"/>
    <w:rsid w:val="000D09E4"/>
    <w:rsid w:val="000D2680"/>
    <w:rsid w:val="000D2B86"/>
    <w:rsid w:val="000D51F2"/>
    <w:rsid w:val="000D60F2"/>
    <w:rsid w:val="000D70A8"/>
    <w:rsid w:val="000E1555"/>
    <w:rsid w:val="000E19AF"/>
    <w:rsid w:val="000E1C46"/>
    <w:rsid w:val="000E6554"/>
    <w:rsid w:val="000E67E8"/>
    <w:rsid w:val="000F0708"/>
    <w:rsid w:val="000F5626"/>
    <w:rsid w:val="000F6AAB"/>
    <w:rsid w:val="001064D5"/>
    <w:rsid w:val="001117F1"/>
    <w:rsid w:val="00112499"/>
    <w:rsid w:val="00113D16"/>
    <w:rsid w:val="00114E67"/>
    <w:rsid w:val="00117077"/>
    <w:rsid w:val="00122399"/>
    <w:rsid w:val="00123ABD"/>
    <w:rsid w:val="00127F1C"/>
    <w:rsid w:val="001425A3"/>
    <w:rsid w:val="00143034"/>
    <w:rsid w:val="00144801"/>
    <w:rsid w:val="00146D57"/>
    <w:rsid w:val="00150C45"/>
    <w:rsid w:val="00162DDC"/>
    <w:rsid w:val="00162F05"/>
    <w:rsid w:val="00164B38"/>
    <w:rsid w:val="001663E1"/>
    <w:rsid w:val="00167F6E"/>
    <w:rsid w:val="00170098"/>
    <w:rsid w:val="00171725"/>
    <w:rsid w:val="00172C28"/>
    <w:rsid w:val="0017533A"/>
    <w:rsid w:val="0017555A"/>
    <w:rsid w:val="00184A11"/>
    <w:rsid w:val="00191FC1"/>
    <w:rsid w:val="00192BA8"/>
    <w:rsid w:val="00195AE4"/>
    <w:rsid w:val="00195F32"/>
    <w:rsid w:val="001A2626"/>
    <w:rsid w:val="001A774E"/>
    <w:rsid w:val="001B075C"/>
    <w:rsid w:val="001B2C57"/>
    <w:rsid w:val="001B705F"/>
    <w:rsid w:val="001B769E"/>
    <w:rsid w:val="001C25C6"/>
    <w:rsid w:val="001C2BB4"/>
    <w:rsid w:val="001C5EBA"/>
    <w:rsid w:val="001C6673"/>
    <w:rsid w:val="001D27D7"/>
    <w:rsid w:val="001D2891"/>
    <w:rsid w:val="001D6118"/>
    <w:rsid w:val="001D7A61"/>
    <w:rsid w:val="001E7C71"/>
    <w:rsid w:val="001F117A"/>
    <w:rsid w:val="001F12DB"/>
    <w:rsid w:val="001F2B62"/>
    <w:rsid w:val="001F34BD"/>
    <w:rsid w:val="001F7345"/>
    <w:rsid w:val="00200628"/>
    <w:rsid w:val="0020144B"/>
    <w:rsid w:val="00203CF2"/>
    <w:rsid w:val="002205D0"/>
    <w:rsid w:val="00220B5E"/>
    <w:rsid w:val="0022361B"/>
    <w:rsid w:val="00223667"/>
    <w:rsid w:val="0022677C"/>
    <w:rsid w:val="00230277"/>
    <w:rsid w:val="002337A5"/>
    <w:rsid w:val="00233D6D"/>
    <w:rsid w:val="00234BB3"/>
    <w:rsid w:val="002351C2"/>
    <w:rsid w:val="002361D1"/>
    <w:rsid w:val="0024226A"/>
    <w:rsid w:val="00243A8A"/>
    <w:rsid w:val="0025022B"/>
    <w:rsid w:val="002516F6"/>
    <w:rsid w:val="00256E9B"/>
    <w:rsid w:val="002570CC"/>
    <w:rsid w:val="00260854"/>
    <w:rsid w:val="00264401"/>
    <w:rsid w:val="00265160"/>
    <w:rsid w:val="00267373"/>
    <w:rsid w:val="00272BD7"/>
    <w:rsid w:val="00273432"/>
    <w:rsid w:val="00276EF6"/>
    <w:rsid w:val="0028083C"/>
    <w:rsid w:val="002819FB"/>
    <w:rsid w:val="00286AA2"/>
    <w:rsid w:val="002932DC"/>
    <w:rsid w:val="002948B8"/>
    <w:rsid w:val="00294F41"/>
    <w:rsid w:val="002A0959"/>
    <w:rsid w:val="002A75CB"/>
    <w:rsid w:val="002B02B6"/>
    <w:rsid w:val="002B2922"/>
    <w:rsid w:val="002B2DC6"/>
    <w:rsid w:val="002C0B46"/>
    <w:rsid w:val="002C179B"/>
    <w:rsid w:val="002C36EF"/>
    <w:rsid w:val="002C584A"/>
    <w:rsid w:val="002E4E43"/>
    <w:rsid w:val="002E5DFC"/>
    <w:rsid w:val="002E633D"/>
    <w:rsid w:val="002F0922"/>
    <w:rsid w:val="002F0FEE"/>
    <w:rsid w:val="002F1579"/>
    <w:rsid w:val="002F4504"/>
    <w:rsid w:val="002F4C83"/>
    <w:rsid w:val="002F5C6F"/>
    <w:rsid w:val="002F7A35"/>
    <w:rsid w:val="0030085C"/>
    <w:rsid w:val="0030515D"/>
    <w:rsid w:val="003104ED"/>
    <w:rsid w:val="003161B0"/>
    <w:rsid w:val="00322737"/>
    <w:rsid w:val="00322DD9"/>
    <w:rsid w:val="00324509"/>
    <w:rsid w:val="00325AF7"/>
    <w:rsid w:val="00326835"/>
    <w:rsid w:val="00331552"/>
    <w:rsid w:val="003361BD"/>
    <w:rsid w:val="003401C2"/>
    <w:rsid w:val="00346570"/>
    <w:rsid w:val="003466E2"/>
    <w:rsid w:val="00353E3C"/>
    <w:rsid w:val="0035758B"/>
    <w:rsid w:val="0036208D"/>
    <w:rsid w:val="0036374A"/>
    <w:rsid w:val="003653AF"/>
    <w:rsid w:val="00366F76"/>
    <w:rsid w:val="00370341"/>
    <w:rsid w:val="00370375"/>
    <w:rsid w:val="00370F8D"/>
    <w:rsid w:val="00375DAC"/>
    <w:rsid w:val="00376FC9"/>
    <w:rsid w:val="0037700F"/>
    <w:rsid w:val="00380580"/>
    <w:rsid w:val="00381D26"/>
    <w:rsid w:val="00384D24"/>
    <w:rsid w:val="00393ED1"/>
    <w:rsid w:val="00395A38"/>
    <w:rsid w:val="00397E56"/>
    <w:rsid w:val="003A06F7"/>
    <w:rsid w:val="003A0F90"/>
    <w:rsid w:val="003A1304"/>
    <w:rsid w:val="003A3E73"/>
    <w:rsid w:val="003A41E4"/>
    <w:rsid w:val="003A58BA"/>
    <w:rsid w:val="003A71B7"/>
    <w:rsid w:val="003A779D"/>
    <w:rsid w:val="003B0F51"/>
    <w:rsid w:val="003B17ED"/>
    <w:rsid w:val="003B2D67"/>
    <w:rsid w:val="003B2DC0"/>
    <w:rsid w:val="003B40E0"/>
    <w:rsid w:val="003B62CD"/>
    <w:rsid w:val="003C4A69"/>
    <w:rsid w:val="003C54CE"/>
    <w:rsid w:val="003C5F4C"/>
    <w:rsid w:val="003D2B6C"/>
    <w:rsid w:val="003D32D7"/>
    <w:rsid w:val="003D6C62"/>
    <w:rsid w:val="003E2F9A"/>
    <w:rsid w:val="003E4EB4"/>
    <w:rsid w:val="003F1226"/>
    <w:rsid w:val="003F2E1D"/>
    <w:rsid w:val="003F5AAF"/>
    <w:rsid w:val="0040023F"/>
    <w:rsid w:val="004048B0"/>
    <w:rsid w:val="004056F7"/>
    <w:rsid w:val="00407F55"/>
    <w:rsid w:val="00410781"/>
    <w:rsid w:val="00411583"/>
    <w:rsid w:val="004162E4"/>
    <w:rsid w:val="004164C5"/>
    <w:rsid w:val="00417336"/>
    <w:rsid w:val="004176A8"/>
    <w:rsid w:val="00421CA0"/>
    <w:rsid w:val="00423358"/>
    <w:rsid w:val="00425C8F"/>
    <w:rsid w:val="00426D3E"/>
    <w:rsid w:val="00433235"/>
    <w:rsid w:val="004340D8"/>
    <w:rsid w:val="00436955"/>
    <w:rsid w:val="00436B3C"/>
    <w:rsid w:val="0044131D"/>
    <w:rsid w:val="004425EF"/>
    <w:rsid w:val="00442A7F"/>
    <w:rsid w:val="00444F59"/>
    <w:rsid w:val="00450567"/>
    <w:rsid w:val="00451FFC"/>
    <w:rsid w:val="004535A0"/>
    <w:rsid w:val="00454817"/>
    <w:rsid w:val="004549E9"/>
    <w:rsid w:val="00455338"/>
    <w:rsid w:val="00457495"/>
    <w:rsid w:val="00462634"/>
    <w:rsid w:val="0046594A"/>
    <w:rsid w:val="00471214"/>
    <w:rsid w:val="00474AB2"/>
    <w:rsid w:val="00475707"/>
    <w:rsid w:val="004761A5"/>
    <w:rsid w:val="00476704"/>
    <w:rsid w:val="00477A00"/>
    <w:rsid w:val="00481680"/>
    <w:rsid w:val="00482F58"/>
    <w:rsid w:val="0048700A"/>
    <w:rsid w:val="00490082"/>
    <w:rsid w:val="00494025"/>
    <w:rsid w:val="00494C02"/>
    <w:rsid w:val="00495453"/>
    <w:rsid w:val="004A3E55"/>
    <w:rsid w:val="004A46D0"/>
    <w:rsid w:val="004B0142"/>
    <w:rsid w:val="004B0B61"/>
    <w:rsid w:val="004B2862"/>
    <w:rsid w:val="004B752B"/>
    <w:rsid w:val="004B775B"/>
    <w:rsid w:val="004C6B58"/>
    <w:rsid w:val="004C7348"/>
    <w:rsid w:val="004D059B"/>
    <w:rsid w:val="004D4CED"/>
    <w:rsid w:val="004F4825"/>
    <w:rsid w:val="004F4DB7"/>
    <w:rsid w:val="00500032"/>
    <w:rsid w:val="005011E5"/>
    <w:rsid w:val="005049D9"/>
    <w:rsid w:val="00513C9A"/>
    <w:rsid w:val="00514B97"/>
    <w:rsid w:val="00516F5B"/>
    <w:rsid w:val="00520418"/>
    <w:rsid w:val="00521E56"/>
    <w:rsid w:val="005263B0"/>
    <w:rsid w:val="0052754C"/>
    <w:rsid w:val="0053081B"/>
    <w:rsid w:val="00530A82"/>
    <w:rsid w:val="00533CCA"/>
    <w:rsid w:val="005350E1"/>
    <w:rsid w:val="00541DA2"/>
    <w:rsid w:val="00545B33"/>
    <w:rsid w:val="00556117"/>
    <w:rsid w:val="005578B8"/>
    <w:rsid w:val="00561E15"/>
    <w:rsid w:val="00571FC3"/>
    <w:rsid w:val="005777BC"/>
    <w:rsid w:val="00580743"/>
    <w:rsid w:val="0058176C"/>
    <w:rsid w:val="00581CFF"/>
    <w:rsid w:val="00581DC5"/>
    <w:rsid w:val="00585809"/>
    <w:rsid w:val="00592256"/>
    <w:rsid w:val="0059364F"/>
    <w:rsid w:val="00597237"/>
    <w:rsid w:val="005979C2"/>
    <w:rsid w:val="005A0FE5"/>
    <w:rsid w:val="005A381C"/>
    <w:rsid w:val="005B2020"/>
    <w:rsid w:val="005B59FF"/>
    <w:rsid w:val="005B7975"/>
    <w:rsid w:val="005C0C6C"/>
    <w:rsid w:val="005C10C5"/>
    <w:rsid w:val="005C697B"/>
    <w:rsid w:val="005C71C8"/>
    <w:rsid w:val="005D2D2D"/>
    <w:rsid w:val="005D3B9A"/>
    <w:rsid w:val="005E0250"/>
    <w:rsid w:val="005E0595"/>
    <w:rsid w:val="005E0D6D"/>
    <w:rsid w:val="005E5810"/>
    <w:rsid w:val="005E6E5D"/>
    <w:rsid w:val="005F03FC"/>
    <w:rsid w:val="005F3811"/>
    <w:rsid w:val="006039A8"/>
    <w:rsid w:val="00604487"/>
    <w:rsid w:val="006048BC"/>
    <w:rsid w:val="0061687C"/>
    <w:rsid w:val="006170DE"/>
    <w:rsid w:val="00617AAA"/>
    <w:rsid w:val="0062098D"/>
    <w:rsid w:val="006231B0"/>
    <w:rsid w:val="00623D90"/>
    <w:rsid w:val="0062468C"/>
    <w:rsid w:val="0063133A"/>
    <w:rsid w:val="006331F3"/>
    <w:rsid w:val="006361D0"/>
    <w:rsid w:val="00643A24"/>
    <w:rsid w:val="00645128"/>
    <w:rsid w:val="00645D5A"/>
    <w:rsid w:val="00645F43"/>
    <w:rsid w:val="006462B5"/>
    <w:rsid w:val="00646D12"/>
    <w:rsid w:val="00652168"/>
    <w:rsid w:val="006539C7"/>
    <w:rsid w:val="00653A22"/>
    <w:rsid w:val="00655783"/>
    <w:rsid w:val="00657CC1"/>
    <w:rsid w:val="00670329"/>
    <w:rsid w:val="006709B9"/>
    <w:rsid w:val="00671E93"/>
    <w:rsid w:val="00674388"/>
    <w:rsid w:val="00676739"/>
    <w:rsid w:val="00685636"/>
    <w:rsid w:val="006904DE"/>
    <w:rsid w:val="00692E5C"/>
    <w:rsid w:val="00696ACE"/>
    <w:rsid w:val="006A40A8"/>
    <w:rsid w:val="006A7275"/>
    <w:rsid w:val="006B1949"/>
    <w:rsid w:val="006B7D8B"/>
    <w:rsid w:val="006C4BB8"/>
    <w:rsid w:val="006C5D11"/>
    <w:rsid w:val="006C6DD3"/>
    <w:rsid w:val="006D1717"/>
    <w:rsid w:val="006D3A3D"/>
    <w:rsid w:val="006D4F81"/>
    <w:rsid w:val="006D6024"/>
    <w:rsid w:val="006D62AB"/>
    <w:rsid w:val="006D662C"/>
    <w:rsid w:val="006D6ED3"/>
    <w:rsid w:val="006F4BED"/>
    <w:rsid w:val="006F6B5E"/>
    <w:rsid w:val="006F716C"/>
    <w:rsid w:val="006F73FF"/>
    <w:rsid w:val="0070126D"/>
    <w:rsid w:val="00701657"/>
    <w:rsid w:val="0070485A"/>
    <w:rsid w:val="00704967"/>
    <w:rsid w:val="0070530E"/>
    <w:rsid w:val="0070633B"/>
    <w:rsid w:val="00714CCE"/>
    <w:rsid w:val="00714EFD"/>
    <w:rsid w:val="00720C21"/>
    <w:rsid w:val="007220C5"/>
    <w:rsid w:val="00726B2D"/>
    <w:rsid w:val="00730410"/>
    <w:rsid w:val="00730CAF"/>
    <w:rsid w:val="007313EF"/>
    <w:rsid w:val="00731955"/>
    <w:rsid w:val="00732715"/>
    <w:rsid w:val="00733121"/>
    <w:rsid w:val="00735E28"/>
    <w:rsid w:val="00737E59"/>
    <w:rsid w:val="007402DB"/>
    <w:rsid w:val="00740544"/>
    <w:rsid w:val="00744416"/>
    <w:rsid w:val="007452C1"/>
    <w:rsid w:val="00747EF5"/>
    <w:rsid w:val="00752BE1"/>
    <w:rsid w:val="00756797"/>
    <w:rsid w:val="00773526"/>
    <w:rsid w:val="0077353D"/>
    <w:rsid w:val="00774D9E"/>
    <w:rsid w:val="0078775E"/>
    <w:rsid w:val="007957F1"/>
    <w:rsid w:val="007A1580"/>
    <w:rsid w:val="007A19F3"/>
    <w:rsid w:val="007A235A"/>
    <w:rsid w:val="007A39CD"/>
    <w:rsid w:val="007A5E88"/>
    <w:rsid w:val="007B06EB"/>
    <w:rsid w:val="007B583C"/>
    <w:rsid w:val="007B66DA"/>
    <w:rsid w:val="007B7ABB"/>
    <w:rsid w:val="007C22A8"/>
    <w:rsid w:val="007C3076"/>
    <w:rsid w:val="007C31A5"/>
    <w:rsid w:val="007C4397"/>
    <w:rsid w:val="007D03A1"/>
    <w:rsid w:val="007D1911"/>
    <w:rsid w:val="007D22FD"/>
    <w:rsid w:val="007D2735"/>
    <w:rsid w:val="007D4FD8"/>
    <w:rsid w:val="007E7712"/>
    <w:rsid w:val="007F3462"/>
    <w:rsid w:val="00800690"/>
    <w:rsid w:val="00801CE1"/>
    <w:rsid w:val="00801D47"/>
    <w:rsid w:val="008029C8"/>
    <w:rsid w:val="00803982"/>
    <w:rsid w:val="00805041"/>
    <w:rsid w:val="008252DC"/>
    <w:rsid w:val="00831440"/>
    <w:rsid w:val="00834999"/>
    <w:rsid w:val="0083518D"/>
    <w:rsid w:val="00836221"/>
    <w:rsid w:val="008403CE"/>
    <w:rsid w:val="0084132A"/>
    <w:rsid w:val="00841C11"/>
    <w:rsid w:val="00841D3F"/>
    <w:rsid w:val="00844D73"/>
    <w:rsid w:val="00846393"/>
    <w:rsid w:val="00862026"/>
    <w:rsid w:val="00862FF0"/>
    <w:rsid w:val="00863D0F"/>
    <w:rsid w:val="00872B43"/>
    <w:rsid w:val="00872D48"/>
    <w:rsid w:val="00874059"/>
    <w:rsid w:val="00875498"/>
    <w:rsid w:val="00887448"/>
    <w:rsid w:val="00890876"/>
    <w:rsid w:val="00893A7D"/>
    <w:rsid w:val="0089458F"/>
    <w:rsid w:val="00895001"/>
    <w:rsid w:val="008A1D32"/>
    <w:rsid w:val="008A4608"/>
    <w:rsid w:val="008A4EC3"/>
    <w:rsid w:val="008A7CEA"/>
    <w:rsid w:val="008B4A01"/>
    <w:rsid w:val="008B640F"/>
    <w:rsid w:val="008C1F85"/>
    <w:rsid w:val="008C2DB7"/>
    <w:rsid w:val="008C37C9"/>
    <w:rsid w:val="008C743A"/>
    <w:rsid w:val="008C7E52"/>
    <w:rsid w:val="008D0E7D"/>
    <w:rsid w:val="008D2625"/>
    <w:rsid w:val="008D4592"/>
    <w:rsid w:val="008D78A8"/>
    <w:rsid w:val="008E09C9"/>
    <w:rsid w:val="008E7058"/>
    <w:rsid w:val="008F2ACC"/>
    <w:rsid w:val="008F434F"/>
    <w:rsid w:val="008F568D"/>
    <w:rsid w:val="00905A70"/>
    <w:rsid w:val="00906087"/>
    <w:rsid w:val="0090651C"/>
    <w:rsid w:val="009135B1"/>
    <w:rsid w:val="0091522C"/>
    <w:rsid w:val="00921B99"/>
    <w:rsid w:val="009220EA"/>
    <w:rsid w:val="00923B45"/>
    <w:rsid w:val="00923D4D"/>
    <w:rsid w:val="009250A8"/>
    <w:rsid w:val="0093171B"/>
    <w:rsid w:val="00931F25"/>
    <w:rsid w:val="00933523"/>
    <w:rsid w:val="00937AA4"/>
    <w:rsid w:val="009431FC"/>
    <w:rsid w:val="00946626"/>
    <w:rsid w:val="00946A99"/>
    <w:rsid w:val="009502CE"/>
    <w:rsid w:val="009560F3"/>
    <w:rsid w:val="0096073E"/>
    <w:rsid w:val="00965F08"/>
    <w:rsid w:val="00970D30"/>
    <w:rsid w:val="009759C4"/>
    <w:rsid w:val="00977E14"/>
    <w:rsid w:val="0098050F"/>
    <w:rsid w:val="00980835"/>
    <w:rsid w:val="00984111"/>
    <w:rsid w:val="00986530"/>
    <w:rsid w:val="009916D6"/>
    <w:rsid w:val="00992AD9"/>
    <w:rsid w:val="00996D74"/>
    <w:rsid w:val="009A0022"/>
    <w:rsid w:val="009A24C8"/>
    <w:rsid w:val="009C0301"/>
    <w:rsid w:val="009C2C0B"/>
    <w:rsid w:val="009C2C50"/>
    <w:rsid w:val="009C50C6"/>
    <w:rsid w:val="009D1D35"/>
    <w:rsid w:val="009D54AD"/>
    <w:rsid w:val="009D7EC1"/>
    <w:rsid w:val="009E0900"/>
    <w:rsid w:val="009E10AB"/>
    <w:rsid w:val="009E1315"/>
    <w:rsid w:val="009E2549"/>
    <w:rsid w:val="009E6C45"/>
    <w:rsid w:val="009F562C"/>
    <w:rsid w:val="00A00DC5"/>
    <w:rsid w:val="00A11CA9"/>
    <w:rsid w:val="00A128EA"/>
    <w:rsid w:val="00A17C3A"/>
    <w:rsid w:val="00A17FE7"/>
    <w:rsid w:val="00A2105E"/>
    <w:rsid w:val="00A242C8"/>
    <w:rsid w:val="00A34FB1"/>
    <w:rsid w:val="00A40C85"/>
    <w:rsid w:val="00A42E64"/>
    <w:rsid w:val="00A4529D"/>
    <w:rsid w:val="00A471A0"/>
    <w:rsid w:val="00A47587"/>
    <w:rsid w:val="00A537D7"/>
    <w:rsid w:val="00A55E92"/>
    <w:rsid w:val="00A566F2"/>
    <w:rsid w:val="00A574E3"/>
    <w:rsid w:val="00A61157"/>
    <w:rsid w:val="00A618B4"/>
    <w:rsid w:val="00A62E5B"/>
    <w:rsid w:val="00A63E9F"/>
    <w:rsid w:val="00A64703"/>
    <w:rsid w:val="00A738A4"/>
    <w:rsid w:val="00A85299"/>
    <w:rsid w:val="00A86B0B"/>
    <w:rsid w:val="00A86E2F"/>
    <w:rsid w:val="00A90747"/>
    <w:rsid w:val="00A91E39"/>
    <w:rsid w:val="00A95D3D"/>
    <w:rsid w:val="00A9688F"/>
    <w:rsid w:val="00A96F12"/>
    <w:rsid w:val="00AA05EE"/>
    <w:rsid w:val="00AC14A3"/>
    <w:rsid w:val="00AC4F73"/>
    <w:rsid w:val="00AC7073"/>
    <w:rsid w:val="00AD25AC"/>
    <w:rsid w:val="00AD386E"/>
    <w:rsid w:val="00AD526B"/>
    <w:rsid w:val="00AD6EFB"/>
    <w:rsid w:val="00AD7BFB"/>
    <w:rsid w:val="00AE3DDE"/>
    <w:rsid w:val="00AE40D7"/>
    <w:rsid w:val="00AE4C2D"/>
    <w:rsid w:val="00AE58C3"/>
    <w:rsid w:val="00AE739C"/>
    <w:rsid w:val="00AF1E90"/>
    <w:rsid w:val="00AF20C1"/>
    <w:rsid w:val="00AF2508"/>
    <w:rsid w:val="00AF29E0"/>
    <w:rsid w:val="00AF3D96"/>
    <w:rsid w:val="00AF6FDB"/>
    <w:rsid w:val="00B06713"/>
    <w:rsid w:val="00B13194"/>
    <w:rsid w:val="00B13233"/>
    <w:rsid w:val="00B14A3B"/>
    <w:rsid w:val="00B14AAF"/>
    <w:rsid w:val="00B14E9A"/>
    <w:rsid w:val="00B20E16"/>
    <w:rsid w:val="00B238E1"/>
    <w:rsid w:val="00B24E23"/>
    <w:rsid w:val="00B25FE1"/>
    <w:rsid w:val="00B267F6"/>
    <w:rsid w:val="00B274DD"/>
    <w:rsid w:val="00B5244F"/>
    <w:rsid w:val="00B542B6"/>
    <w:rsid w:val="00B6096F"/>
    <w:rsid w:val="00B63682"/>
    <w:rsid w:val="00B637CD"/>
    <w:rsid w:val="00B64D23"/>
    <w:rsid w:val="00B65E3C"/>
    <w:rsid w:val="00B715F6"/>
    <w:rsid w:val="00B8088C"/>
    <w:rsid w:val="00B813D0"/>
    <w:rsid w:val="00B81F5D"/>
    <w:rsid w:val="00B8254E"/>
    <w:rsid w:val="00B82A7C"/>
    <w:rsid w:val="00B82D9A"/>
    <w:rsid w:val="00B85A10"/>
    <w:rsid w:val="00B87360"/>
    <w:rsid w:val="00B960F3"/>
    <w:rsid w:val="00B97BD9"/>
    <w:rsid w:val="00BA0D43"/>
    <w:rsid w:val="00BA3907"/>
    <w:rsid w:val="00BA717E"/>
    <w:rsid w:val="00BB0A64"/>
    <w:rsid w:val="00BB30E3"/>
    <w:rsid w:val="00BB33DF"/>
    <w:rsid w:val="00BB419B"/>
    <w:rsid w:val="00BB61B2"/>
    <w:rsid w:val="00BC06E1"/>
    <w:rsid w:val="00BD066F"/>
    <w:rsid w:val="00BD15C8"/>
    <w:rsid w:val="00BE2992"/>
    <w:rsid w:val="00BE63E9"/>
    <w:rsid w:val="00BF0991"/>
    <w:rsid w:val="00BF10A9"/>
    <w:rsid w:val="00BF14DD"/>
    <w:rsid w:val="00BF5520"/>
    <w:rsid w:val="00BF56E8"/>
    <w:rsid w:val="00BF57ED"/>
    <w:rsid w:val="00BF5AD3"/>
    <w:rsid w:val="00BF6761"/>
    <w:rsid w:val="00BF7662"/>
    <w:rsid w:val="00C0084B"/>
    <w:rsid w:val="00C05B2C"/>
    <w:rsid w:val="00C07D53"/>
    <w:rsid w:val="00C26692"/>
    <w:rsid w:val="00C3321B"/>
    <w:rsid w:val="00C33759"/>
    <w:rsid w:val="00C33D30"/>
    <w:rsid w:val="00C372BC"/>
    <w:rsid w:val="00C4374C"/>
    <w:rsid w:val="00C44CE9"/>
    <w:rsid w:val="00C450E0"/>
    <w:rsid w:val="00C458DF"/>
    <w:rsid w:val="00C46CB5"/>
    <w:rsid w:val="00C50F4B"/>
    <w:rsid w:val="00C525AA"/>
    <w:rsid w:val="00C53825"/>
    <w:rsid w:val="00C53EA4"/>
    <w:rsid w:val="00C54849"/>
    <w:rsid w:val="00C55B9C"/>
    <w:rsid w:val="00C63EFC"/>
    <w:rsid w:val="00C70FB9"/>
    <w:rsid w:val="00C720C5"/>
    <w:rsid w:val="00C7531E"/>
    <w:rsid w:val="00C75C37"/>
    <w:rsid w:val="00C7679D"/>
    <w:rsid w:val="00C81B66"/>
    <w:rsid w:val="00C822AF"/>
    <w:rsid w:val="00C87427"/>
    <w:rsid w:val="00C878E9"/>
    <w:rsid w:val="00C9256A"/>
    <w:rsid w:val="00C94F09"/>
    <w:rsid w:val="00CA1144"/>
    <w:rsid w:val="00CA4A9A"/>
    <w:rsid w:val="00CB217D"/>
    <w:rsid w:val="00CB2EB6"/>
    <w:rsid w:val="00CB4BE4"/>
    <w:rsid w:val="00CB6646"/>
    <w:rsid w:val="00CB77A6"/>
    <w:rsid w:val="00CC3ACF"/>
    <w:rsid w:val="00CC4C00"/>
    <w:rsid w:val="00CD00A3"/>
    <w:rsid w:val="00CD1C41"/>
    <w:rsid w:val="00CD56DC"/>
    <w:rsid w:val="00CE0BA2"/>
    <w:rsid w:val="00CE3161"/>
    <w:rsid w:val="00D008A7"/>
    <w:rsid w:val="00D02A5F"/>
    <w:rsid w:val="00D050D5"/>
    <w:rsid w:val="00D114BF"/>
    <w:rsid w:val="00D132C4"/>
    <w:rsid w:val="00D16F84"/>
    <w:rsid w:val="00D20660"/>
    <w:rsid w:val="00D21337"/>
    <w:rsid w:val="00D2177D"/>
    <w:rsid w:val="00D31F65"/>
    <w:rsid w:val="00D37AFE"/>
    <w:rsid w:val="00D473B0"/>
    <w:rsid w:val="00D62AEA"/>
    <w:rsid w:val="00D63530"/>
    <w:rsid w:val="00D748B1"/>
    <w:rsid w:val="00D76B4E"/>
    <w:rsid w:val="00D76F7E"/>
    <w:rsid w:val="00D80CF6"/>
    <w:rsid w:val="00D828CF"/>
    <w:rsid w:val="00D86DE5"/>
    <w:rsid w:val="00D87BCC"/>
    <w:rsid w:val="00D90B10"/>
    <w:rsid w:val="00D919F8"/>
    <w:rsid w:val="00D91D35"/>
    <w:rsid w:val="00D97001"/>
    <w:rsid w:val="00DA7776"/>
    <w:rsid w:val="00DB4B91"/>
    <w:rsid w:val="00DC120C"/>
    <w:rsid w:val="00DC25C7"/>
    <w:rsid w:val="00DC2E93"/>
    <w:rsid w:val="00DC43EF"/>
    <w:rsid w:val="00DD1D1E"/>
    <w:rsid w:val="00DD22E9"/>
    <w:rsid w:val="00DD4023"/>
    <w:rsid w:val="00DE3953"/>
    <w:rsid w:val="00DE53FB"/>
    <w:rsid w:val="00DF127B"/>
    <w:rsid w:val="00DF15E9"/>
    <w:rsid w:val="00DF545C"/>
    <w:rsid w:val="00E02847"/>
    <w:rsid w:val="00E02BEA"/>
    <w:rsid w:val="00E03942"/>
    <w:rsid w:val="00E04D0A"/>
    <w:rsid w:val="00E15742"/>
    <w:rsid w:val="00E219E7"/>
    <w:rsid w:val="00E30F99"/>
    <w:rsid w:val="00E32ED0"/>
    <w:rsid w:val="00E330A9"/>
    <w:rsid w:val="00E34BD2"/>
    <w:rsid w:val="00E355CC"/>
    <w:rsid w:val="00E3566E"/>
    <w:rsid w:val="00E358AE"/>
    <w:rsid w:val="00E375CE"/>
    <w:rsid w:val="00E42248"/>
    <w:rsid w:val="00E46E1E"/>
    <w:rsid w:val="00E52381"/>
    <w:rsid w:val="00E53D52"/>
    <w:rsid w:val="00E557EB"/>
    <w:rsid w:val="00E56C01"/>
    <w:rsid w:val="00E60291"/>
    <w:rsid w:val="00E62C99"/>
    <w:rsid w:val="00E66FEE"/>
    <w:rsid w:val="00E7110C"/>
    <w:rsid w:val="00E720B0"/>
    <w:rsid w:val="00E75323"/>
    <w:rsid w:val="00E823AF"/>
    <w:rsid w:val="00E875F7"/>
    <w:rsid w:val="00E8766A"/>
    <w:rsid w:val="00E87E4A"/>
    <w:rsid w:val="00E95B97"/>
    <w:rsid w:val="00EA0022"/>
    <w:rsid w:val="00EA6F8B"/>
    <w:rsid w:val="00EB045E"/>
    <w:rsid w:val="00EB4552"/>
    <w:rsid w:val="00EB4865"/>
    <w:rsid w:val="00EB4BDF"/>
    <w:rsid w:val="00EC0645"/>
    <w:rsid w:val="00EC251D"/>
    <w:rsid w:val="00ED23B6"/>
    <w:rsid w:val="00ED3003"/>
    <w:rsid w:val="00ED3C2D"/>
    <w:rsid w:val="00ED49ED"/>
    <w:rsid w:val="00ED5DF5"/>
    <w:rsid w:val="00EE2EA4"/>
    <w:rsid w:val="00EE2F06"/>
    <w:rsid w:val="00EE3155"/>
    <w:rsid w:val="00EE3DA3"/>
    <w:rsid w:val="00EF0D33"/>
    <w:rsid w:val="00EF5A25"/>
    <w:rsid w:val="00F05423"/>
    <w:rsid w:val="00F061E8"/>
    <w:rsid w:val="00F113D2"/>
    <w:rsid w:val="00F15149"/>
    <w:rsid w:val="00F15992"/>
    <w:rsid w:val="00F17185"/>
    <w:rsid w:val="00F21CB6"/>
    <w:rsid w:val="00F2613B"/>
    <w:rsid w:val="00F30327"/>
    <w:rsid w:val="00F40982"/>
    <w:rsid w:val="00F414AE"/>
    <w:rsid w:val="00F43CA5"/>
    <w:rsid w:val="00F44ACC"/>
    <w:rsid w:val="00F44C35"/>
    <w:rsid w:val="00F45D7B"/>
    <w:rsid w:val="00F47A3D"/>
    <w:rsid w:val="00F51ACE"/>
    <w:rsid w:val="00F56B1F"/>
    <w:rsid w:val="00F5757A"/>
    <w:rsid w:val="00F6017D"/>
    <w:rsid w:val="00F60B05"/>
    <w:rsid w:val="00F65373"/>
    <w:rsid w:val="00F66843"/>
    <w:rsid w:val="00F67876"/>
    <w:rsid w:val="00F679B8"/>
    <w:rsid w:val="00F705CF"/>
    <w:rsid w:val="00F724AE"/>
    <w:rsid w:val="00F74B87"/>
    <w:rsid w:val="00F77CA6"/>
    <w:rsid w:val="00F83D79"/>
    <w:rsid w:val="00F853B7"/>
    <w:rsid w:val="00F91329"/>
    <w:rsid w:val="00FB0593"/>
    <w:rsid w:val="00FB0953"/>
    <w:rsid w:val="00FB1FC8"/>
    <w:rsid w:val="00FB33E9"/>
    <w:rsid w:val="00FB3D5C"/>
    <w:rsid w:val="00FB6B08"/>
    <w:rsid w:val="00FC10F8"/>
    <w:rsid w:val="00FD12ED"/>
    <w:rsid w:val="00FD142C"/>
    <w:rsid w:val="00FE394C"/>
    <w:rsid w:val="00FE4BF5"/>
    <w:rsid w:val="00FE507E"/>
    <w:rsid w:val="00FF2BE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C868BB"/>
  <w15:docId w15:val="{73BF47BD-BBD7-404B-B316-9D97EF704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B2DC0"/>
  </w:style>
  <w:style w:type="paragraph" w:styleId="Nadpis1">
    <w:name w:val="heading 1"/>
    <w:basedOn w:val="Normln"/>
    <w:next w:val="Normln"/>
    <w:link w:val="Nadpis1Char"/>
    <w:uiPriority w:val="9"/>
    <w:qFormat/>
    <w:rsid w:val="00E32ED0"/>
    <w:pPr>
      <w:keepNext/>
      <w:keepLines/>
      <w:numPr>
        <w:numId w:val="2"/>
      </w:numPr>
      <w:outlineLvl w:val="0"/>
    </w:pPr>
    <w:rPr>
      <w:rFonts w:eastAsiaTheme="majorEastAsia" w:cstheme="majorBidi"/>
      <w:b/>
      <w:bCs/>
      <w:sz w:val="32"/>
      <w:szCs w:val="24"/>
    </w:rPr>
  </w:style>
  <w:style w:type="paragraph" w:styleId="Nadpis2">
    <w:name w:val="heading 2"/>
    <w:aliases w:val="Char,Nadpis,2,1"/>
    <w:basedOn w:val="Odstavecseseznamem"/>
    <w:next w:val="Normln"/>
    <w:link w:val="Nadpis2Char"/>
    <w:uiPriority w:val="9"/>
    <w:unhideWhenUsed/>
    <w:qFormat/>
    <w:rsid w:val="0096073E"/>
    <w:pPr>
      <w:numPr>
        <w:ilvl w:val="1"/>
        <w:numId w:val="2"/>
      </w:numPr>
      <w:outlineLvl w:val="1"/>
    </w:pPr>
    <w:rPr>
      <w:b/>
      <w:sz w:val="24"/>
    </w:rPr>
  </w:style>
  <w:style w:type="paragraph" w:styleId="Nadpis3">
    <w:name w:val="heading 3"/>
    <w:aliases w:val="Nadpis 3 velká písmena"/>
    <w:basedOn w:val="Normln"/>
    <w:next w:val="Normln"/>
    <w:link w:val="Nadpis3Char"/>
    <w:unhideWhenUsed/>
    <w:qFormat/>
    <w:rsid w:val="00541DA2"/>
    <w:pPr>
      <w:keepNext/>
      <w:keepLines/>
      <w:numPr>
        <w:ilvl w:val="2"/>
        <w:numId w:val="2"/>
      </w:numPr>
      <w:spacing w:before="200"/>
      <w:outlineLvl w:val="2"/>
    </w:pPr>
    <w:rPr>
      <w:rFonts w:asciiTheme="majorHAnsi" w:eastAsiaTheme="majorEastAsia" w:hAnsiTheme="majorHAnsi" w:cstheme="majorBidi"/>
      <w:b/>
      <w:bCs/>
    </w:rPr>
  </w:style>
  <w:style w:type="paragraph" w:styleId="Nadpis4">
    <w:name w:val="heading 4"/>
    <w:basedOn w:val="Normln"/>
    <w:next w:val="Normln"/>
    <w:link w:val="Nadpis4Char"/>
    <w:unhideWhenUsed/>
    <w:qFormat/>
    <w:rsid w:val="00541DA2"/>
    <w:pPr>
      <w:keepNext/>
      <w:keepLines/>
      <w:spacing w:before="200"/>
      <w:outlineLvl w:val="3"/>
    </w:pPr>
    <w:rPr>
      <w:rFonts w:asciiTheme="majorHAnsi" w:eastAsiaTheme="majorEastAsia" w:hAnsiTheme="majorHAnsi" w:cstheme="majorBidi"/>
      <w:b/>
      <w:bCs/>
      <w:i/>
      <w:iCs/>
      <w:u w:val="single"/>
    </w:rPr>
  </w:style>
  <w:style w:type="paragraph" w:styleId="Nadpis5">
    <w:name w:val="heading 5"/>
    <w:basedOn w:val="Normln"/>
    <w:next w:val="Normln"/>
    <w:link w:val="Nadpis5Char"/>
    <w:qFormat/>
    <w:rsid w:val="00862026"/>
    <w:pPr>
      <w:keepNext/>
      <w:spacing w:before="120" w:line="240" w:lineRule="atLeast"/>
      <w:jc w:val="both"/>
      <w:outlineLvl w:val="4"/>
    </w:pPr>
    <w:rPr>
      <w:rFonts w:ascii="Arial" w:eastAsia="Times New Roman" w:hAnsi="Arial" w:cs="Times New Roman"/>
      <w:b/>
      <w:sz w:val="24"/>
      <w:szCs w:val="20"/>
      <w:u w:val="single"/>
      <w:lang w:eastAsia="cs-CZ"/>
    </w:rPr>
  </w:style>
  <w:style w:type="paragraph" w:styleId="Nadpis6">
    <w:name w:val="heading 6"/>
    <w:basedOn w:val="Normln"/>
    <w:next w:val="Normln"/>
    <w:link w:val="Nadpis6Char"/>
    <w:uiPriority w:val="9"/>
    <w:unhideWhenUsed/>
    <w:qFormat/>
    <w:rsid w:val="0096073E"/>
    <w:pPr>
      <w:keepNext/>
      <w:keepLines/>
      <w:spacing w:before="40"/>
      <w:outlineLvl w:val="5"/>
    </w:pPr>
    <w:rPr>
      <w:rFonts w:asciiTheme="majorHAnsi" w:eastAsiaTheme="majorEastAsia" w:hAnsiTheme="majorHAnsi" w:cstheme="majorBidi"/>
      <w:color w:val="243F60" w:themeColor="accent1" w:themeShade="7F"/>
    </w:rPr>
  </w:style>
  <w:style w:type="paragraph" w:styleId="Nadpis9">
    <w:name w:val="heading 9"/>
    <w:basedOn w:val="Normln"/>
    <w:next w:val="Normln"/>
    <w:link w:val="Nadpis9Char"/>
    <w:unhideWhenUsed/>
    <w:qFormat/>
    <w:rsid w:val="0096073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next w:val="Normln"/>
    <w:link w:val="NzevChar"/>
    <w:uiPriority w:val="10"/>
    <w:qFormat/>
    <w:rsid w:val="00541DA2"/>
    <w:pPr>
      <w:numPr>
        <w:numId w:val="5"/>
      </w:numPr>
      <w:pBdr>
        <w:bottom w:val="single" w:sz="8" w:space="4" w:color="4F81BD" w:themeColor="accent1"/>
      </w:pBdr>
      <w:contextualSpacing/>
    </w:pPr>
    <w:rPr>
      <w:rFonts w:asciiTheme="majorHAnsi" w:eastAsiaTheme="majorEastAsia" w:hAnsiTheme="majorHAnsi" w:cstheme="majorBidi"/>
      <w:b/>
      <w:spacing w:val="5"/>
      <w:kern w:val="28"/>
      <w:sz w:val="28"/>
      <w:szCs w:val="28"/>
    </w:rPr>
  </w:style>
  <w:style w:type="character" w:customStyle="1" w:styleId="NzevChar">
    <w:name w:val="Název Char"/>
    <w:basedOn w:val="Standardnpsmoodstavce"/>
    <w:link w:val="Nzev"/>
    <w:uiPriority w:val="10"/>
    <w:rsid w:val="00541DA2"/>
    <w:rPr>
      <w:rFonts w:asciiTheme="majorHAnsi" w:eastAsiaTheme="majorEastAsia" w:hAnsiTheme="majorHAnsi" w:cstheme="majorBidi"/>
      <w:b/>
      <w:spacing w:val="5"/>
      <w:kern w:val="28"/>
      <w:sz w:val="28"/>
      <w:szCs w:val="28"/>
    </w:rPr>
  </w:style>
  <w:style w:type="paragraph" w:styleId="Podnadpis">
    <w:name w:val="Subtitle"/>
    <w:basedOn w:val="Normln"/>
    <w:next w:val="Normln"/>
    <w:link w:val="PodnadpisChar"/>
    <w:qFormat/>
    <w:rsid w:val="00AF20C1"/>
    <w:pPr>
      <w:numPr>
        <w:ilvl w:val="1"/>
      </w:numPr>
    </w:pPr>
    <w:rPr>
      <w:rFonts w:asciiTheme="majorHAnsi" w:eastAsiaTheme="majorEastAsia" w:hAnsiTheme="majorHAnsi" w:cstheme="majorBidi"/>
      <w:i/>
      <w:iCs/>
      <w:spacing w:val="15"/>
      <w:sz w:val="24"/>
      <w:szCs w:val="24"/>
    </w:rPr>
  </w:style>
  <w:style w:type="character" w:customStyle="1" w:styleId="PodnadpisChar">
    <w:name w:val="Podnadpis Char"/>
    <w:basedOn w:val="Standardnpsmoodstavce"/>
    <w:link w:val="Podnadpis"/>
    <w:uiPriority w:val="11"/>
    <w:rsid w:val="00AF20C1"/>
    <w:rPr>
      <w:rFonts w:asciiTheme="majorHAnsi" w:eastAsiaTheme="majorEastAsia" w:hAnsiTheme="majorHAnsi" w:cstheme="majorBidi"/>
      <w:i/>
      <w:iCs/>
      <w:spacing w:val="15"/>
      <w:sz w:val="24"/>
      <w:szCs w:val="24"/>
    </w:rPr>
  </w:style>
  <w:style w:type="character" w:customStyle="1" w:styleId="Nadpis1Char">
    <w:name w:val="Nadpis 1 Char"/>
    <w:basedOn w:val="Standardnpsmoodstavce"/>
    <w:link w:val="Nadpis1"/>
    <w:uiPriority w:val="9"/>
    <w:rsid w:val="00E32ED0"/>
    <w:rPr>
      <w:rFonts w:eastAsiaTheme="majorEastAsia" w:cstheme="majorBidi"/>
      <w:b/>
      <w:bCs/>
      <w:sz w:val="32"/>
      <w:szCs w:val="24"/>
    </w:rPr>
  </w:style>
  <w:style w:type="character" w:customStyle="1" w:styleId="Nadpis2Char">
    <w:name w:val="Nadpis 2 Char"/>
    <w:aliases w:val="Char Char,Nadpis Char,2 Char,1 Char"/>
    <w:basedOn w:val="Standardnpsmoodstavce"/>
    <w:link w:val="Nadpis2"/>
    <w:uiPriority w:val="9"/>
    <w:rsid w:val="0096073E"/>
    <w:rPr>
      <w:b/>
      <w:sz w:val="24"/>
    </w:rPr>
  </w:style>
  <w:style w:type="character" w:customStyle="1" w:styleId="Nadpis3Char">
    <w:name w:val="Nadpis 3 Char"/>
    <w:aliases w:val="Nadpis 3 velká písmena Char"/>
    <w:basedOn w:val="Standardnpsmoodstavce"/>
    <w:link w:val="Nadpis3"/>
    <w:rsid w:val="00541DA2"/>
    <w:rPr>
      <w:rFonts w:asciiTheme="majorHAnsi" w:eastAsiaTheme="majorEastAsia" w:hAnsiTheme="majorHAnsi" w:cstheme="majorBidi"/>
      <w:b/>
      <w:bCs/>
    </w:rPr>
  </w:style>
  <w:style w:type="paragraph" w:styleId="Odstavecseseznamem">
    <w:name w:val="List Paragraph"/>
    <w:basedOn w:val="Normln"/>
    <w:qFormat/>
    <w:rsid w:val="00AF20C1"/>
    <w:pPr>
      <w:ind w:left="720"/>
      <w:contextualSpacing/>
    </w:pPr>
  </w:style>
  <w:style w:type="paragraph" w:styleId="Zkladntext">
    <w:name w:val="Body Text"/>
    <w:aliases w:val="termo,Základní text nový,Základní text Char Char,Základní text Char Char Char Char,Základní text Char Char Char Char Char Char,Základní text Char Char Cha,Základní text Char Char Char Char Char Char Char Char Char,Základní text1"/>
    <w:basedOn w:val="Normln"/>
    <w:link w:val="ZkladntextChar"/>
    <w:rsid w:val="00D473B0"/>
    <w:pPr>
      <w:spacing w:after="120"/>
      <w:jc w:val="both"/>
    </w:pPr>
    <w:rPr>
      <w:rFonts w:ascii="CenturionOld" w:eastAsia="Times New Roman" w:hAnsi="CenturionOld" w:cs="Times New Roman"/>
      <w:color w:val="FF0000"/>
      <w:sz w:val="24"/>
      <w:szCs w:val="20"/>
      <w:lang w:eastAsia="cs-CZ"/>
    </w:rPr>
  </w:style>
  <w:style w:type="character" w:customStyle="1" w:styleId="ZkladntextChar">
    <w:name w:val="Základní text Char"/>
    <w:aliases w:val="termo Char,Základní text nový Char,Základní text Char Char Char,Základní text Char Char Char Char Char,Základní text Char Char Char Char Char Char Char,Základní text Char Char Cha Char,Základní text1 Char"/>
    <w:basedOn w:val="Standardnpsmoodstavce"/>
    <w:link w:val="Zkladntext"/>
    <w:rsid w:val="00D473B0"/>
    <w:rPr>
      <w:rFonts w:ascii="CenturionOld" w:eastAsia="Times New Roman" w:hAnsi="CenturionOld" w:cs="Times New Roman"/>
      <w:color w:val="FF0000"/>
      <w:sz w:val="24"/>
      <w:szCs w:val="20"/>
      <w:lang w:eastAsia="cs-CZ"/>
    </w:rPr>
  </w:style>
  <w:style w:type="paragraph" w:styleId="Obsah1">
    <w:name w:val="toc 1"/>
    <w:basedOn w:val="Normln"/>
    <w:next w:val="Normln"/>
    <w:autoRedefine/>
    <w:uiPriority w:val="39"/>
    <w:rsid w:val="001F12DB"/>
    <w:pPr>
      <w:spacing w:before="120" w:after="120"/>
    </w:pPr>
    <w:rPr>
      <w:rFonts w:cstheme="minorHAnsi"/>
      <w:b/>
      <w:bCs/>
      <w:caps/>
      <w:sz w:val="20"/>
      <w:szCs w:val="20"/>
    </w:rPr>
  </w:style>
  <w:style w:type="paragraph" w:styleId="Zpat">
    <w:name w:val="footer"/>
    <w:basedOn w:val="Normln"/>
    <w:link w:val="ZpatChar"/>
    <w:uiPriority w:val="99"/>
    <w:rsid w:val="00D473B0"/>
    <w:pPr>
      <w:tabs>
        <w:tab w:val="center" w:pos="4536"/>
        <w:tab w:val="right" w:pos="9072"/>
      </w:tabs>
    </w:pPr>
    <w:rPr>
      <w:rFonts w:ascii="Times New Roman" w:eastAsia="Times New Roman" w:hAnsi="Times New Roman" w:cs="Times New Roman"/>
      <w:sz w:val="20"/>
      <w:szCs w:val="20"/>
      <w:lang w:eastAsia="cs-CZ"/>
    </w:rPr>
  </w:style>
  <w:style w:type="character" w:customStyle="1" w:styleId="ZpatChar">
    <w:name w:val="Zápatí Char"/>
    <w:basedOn w:val="Standardnpsmoodstavce"/>
    <w:link w:val="Zpat"/>
    <w:uiPriority w:val="99"/>
    <w:rsid w:val="00D473B0"/>
    <w:rPr>
      <w:rFonts w:ascii="Times New Roman" w:eastAsia="Times New Roman" w:hAnsi="Times New Roman" w:cs="Times New Roman"/>
      <w:sz w:val="20"/>
      <w:szCs w:val="20"/>
      <w:lang w:eastAsia="cs-CZ"/>
    </w:rPr>
  </w:style>
  <w:style w:type="character" w:styleId="Siln">
    <w:name w:val="Strong"/>
    <w:basedOn w:val="Standardnpsmoodstavce"/>
    <w:qFormat/>
    <w:rsid w:val="00D473B0"/>
    <w:rPr>
      <w:b/>
      <w:bCs/>
    </w:rPr>
  </w:style>
  <w:style w:type="character" w:customStyle="1" w:styleId="Nadpis4Char">
    <w:name w:val="Nadpis 4 Char"/>
    <w:basedOn w:val="Standardnpsmoodstavce"/>
    <w:link w:val="Nadpis4"/>
    <w:rsid w:val="00541DA2"/>
    <w:rPr>
      <w:rFonts w:asciiTheme="majorHAnsi" w:eastAsiaTheme="majorEastAsia" w:hAnsiTheme="majorHAnsi" w:cstheme="majorBidi"/>
      <w:b/>
      <w:bCs/>
      <w:i/>
      <w:iCs/>
      <w:u w:val="single"/>
    </w:rPr>
  </w:style>
  <w:style w:type="character" w:customStyle="1" w:styleId="Nadpis5Char">
    <w:name w:val="Nadpis 5 Char"/>
    <w:basedOn w:val="Standardnpsmoodstavce"/>
    <w:link w:val="Nadpis5"/>
    <w:rsid w:val="00862026"/>
    <w:rPr>
      <w:rFonts w:ascii="Arial" w:eastAsia="Times New Roman" w:hAnsi="Arial" w:cs="Times New Roman"/>
      <w:b/>
      <w:sz w:val="24"/>
      <w:szCs w:val="20"/>
      <w:u w:val="single"/>
      <w:lang w:eastAsia="cs-CZ"/>
    </w:rPr>
  </w:style>
  <w:style w:type="paragraph" w:styleId="Obsah2">
    <w:name w:val="toc 2"/>
    <w:basedOn w:val="Normln"/>
    <w:next w:val="Normln"/>
    <w:autoRedefine/>
    <w:uiPriority w:val="39"/>
    <w:rsid w:val="005E0250"/>
    <w:pPr>
      <w:ind w:left="220"/>
    </w:pPr>
    <w:rPr>
      <w:rFonts w:cstheme="minorHAnsi"/>
      <w:smallCaps/>
      <w:sz w:val="20"/>
      <w:szCs w:val="20"/>
    </w:rPr>
  </w:style>
  <w:style w:type="paragraph" w:styleId="Obsah3">
    <w:name w:val="toc 3"/>
    <w:basedOn w:val="Normln"/>
    <w:next w:val="Normln"/>
    <w:autoRedefine/>
    <w:uiPriority w:val="39"/>
    <w:rsid w:val="00862026"/>
    <w:pPr>
      <w:ind w:left="440"/>
    </w:pPr>
    <w:rPr>
      <w:rFonts w:cstheme="minorHAnsi"/>
      <w:i/>
      <w:iCs/>
      <w:sz w:val="20"/>
      <w:szCs w:val="20"/>
    </w:rPr>
  </w:style>
  <w:style w:type="character" w:styleId="Hypertextovodkaz">
    <w:name w:val="Hyperlink"/>
    <w:uiPriority w:val="99"/>
    <w:rsid w:val="00862026"/>
    <w:rPr>
      <w:color w:val="0000FF"/>
      <w:u w:val="single"/>
    </w:rPr>
  </w:style>
  <w:style w:type="paragraph" w:styleId="Obsah4">
    <w:name w:val="toc 4"/>
    <w:basedOn w:val="Normln"/>
    <w:next w:val="Normln"/>
    <w:autoRedefine/>
    <w:uiPriority w:val="39"/>
    <w:rsid w:val="00862026"/>
    <w:pPr>
      <w:ind w:left="660"/>
    </w:pPr>
    <w:rPr>
      <w:rFonts w:cstheme="minorHAnsi"/>
      <w:sz w:val="18"/>
      <w:szCs w:val="18"/>
    </w:rPr>
  </w:style>
  <w:style w:type="paragraph" w:styleId="Obsah5">
    <w:name w:val="toc 5"/>
    <w:basedOn w:val="Normln"/>
    <w:next w:val="Normln"/>
    <w:autoRedefine/>
    <w:uiPriority w:val="39"/>
    <w:rsid w:val="00862026"/>
    <w:pPr>
      <w:ind w:left="880"/>
    </w:pPr>
    <w:rPr>
      <w:rFonts w:cstheme="minorHAnsi"/>
      <w:sz w:val="18"/>
      <w:szCs w:val="18"/>
    </w:rPr>
  </w:style>
  <w:style w:type="paragraph" w:styleId="Obsah6">
    <w:name w:val="toc 6"/>
    <w:basedOn w:val="Normln"/>
    <w:next w:val="Normln"/>
    <w:autoRedefine/>
    <w:uiPriority w:val="39"/>
    <w:rsid w:val="00862026"/>
    <w:pPr>
      <w:ind w:left="1100"/>
    </w:pPr>
    <w:rPr>
      <w:rFonts w:cstheme="minorHAnsi"/>
      <w:sz w:val="18"/>
      <w:szCs w:val="18"/>
    </w:rPr>
  </w:style>
  <w:style w:type="paragraph" w:styleId="Obsah7">
    <w:name w:val="toc 7"/>
    <w:basedOn w:val="Normln"/>
    <w:next w:val="Normln"/>
    <w:autoRedefine/>
    <w:uiPriority w:val="39"/>
    <w:rsid w:val="00862026"/>
    <w:pPr>
      <w:ind w:left="1320"/>
    </w:pPr>
    <w:rPr>
      <w:rFonts w:cstheme="minorHAnsi"/>
      <w:sz w:val="18"/>
      <w:szCs w:val="18"/>
    </w:rPr>
  </w:style>
  <w:style w:type="paragraph" w:styleId="Obsah8">
    <w:name w:val="toc 8"/>
    <w:basedOn w:val="Normln"/>
    <w:next w:val="Normln"/>
    <w:autoRedefine/>
    <w:uiPriority w:val="39"/>
    <w:rsid w:val="00862026"/>
    <w:pPr>
      <w:ind w:left="1540"/>
    </w:pPr>
    <w:rPr>
      <w:rFonts w:cstheme="minorHAnsi"/>
      <w:sz w:val="18"/>
      <w:szCs w:val="18"/>
    </w:rPr>
  </w:style>
  <w:style w:type="paragraph" w:styleId="Obsah9">
    <w:name w:val="toc 9"/>
    <w:basedOn w:val="Normln"/>
    <w:next w:val="Normln"/>
    <w:autoRedefine/>
    <w:uiPriority w:val="39"/>
    <w:rsid w:val="00862026"/>
    <w:pPr>
      <w:ind w:left="1760"/>
    </w:pPr>
    <w:rPr>
      <w:rFonts w:cstheme="minorHAnsi"/>
      <w:sz w:val="18"/>
      <w:szCs w:val="18"/>
    </w:rPr>
  </w:style>
  <w:style w:type="paragraph" w:styleId="Zhlav">
    <w:name w:val="header"/>
    <w:basedOn w:val="Normln"/>
    <w:link w:val="ZhlavChar"/>
    <w:rsid w:val="00862026"/>
    <w:pPr>
      <w:tabs>
        <w:tab w:val="center" w:pos="4536"/>
        <w:tab w:val="right" w:pos="9072"/>
      </w:tabs>
      <w:jc w:val="both"/>
    </w:pPr>
    <w:rPr>
      <w:rFonts w:ascii="Times New Roman" w:eastAsia="Times New Roman" w:hAnsi="Times New Roman" w:cs="Times New Roman"/>
      <w:sz w:val="24"/>
      <w:szCs w:val="24"/>
      <w:lang w:eastAsia="cs-CZ"/>
    </w:rPr>
  </w:style>
  <w:style w:type="character" w:customStyle="1" w:styleId="ZhlavChar">
    <w:name w:val="Záhlaví Char"/>
    <w:basedOn w:val="Standardnpsmoodstavce"/>
    <w:link w:val="Zhlav"/>
    <w:rsid w:val="00862026"/>
    <w:rPr>
      <w:rFonts w:ascii="Times New Roman" w:eastAsia="Times New Roman" w:hAnsi="Times New Roman" w:cs="Times New Roman"/>
      <w:sz w:val="24"/>
      <w:szCs w:val="24"/>
      <w:lang w:eastAsia="cs-CZ"/>
    </w:rPr>
  </w:style>
  <w:style w:type="character" w:styleId="slostrnky">
    <w:name w:val="page number"/>
    <w:basedOn w:val="Standardnpsmoodstavce"/>
    <w:rsid w:val="00862026"/>
  </w:style>
  <w:style w:type="paragraph" w:customStyle="1" w:styleId="Kapitola">
    <w:name w:val="Kapitola"/>
    <w:rsid w:val="00862026"/>
    <w:pPr>
      <w:keepNext/>
      <w:numPr>
        <w:numId w:val="3"/>
      </w:numPr>
      <w:pBdr>
        <w:bottom w:val="single" w:sz="4" w:space="1" w:color="auto"/>
      </w:pBdr>
      <w:spacing w:before="360" w:after="240" w:line="360" w:lineRule="auto"/>
      <w:ind w:left="340" w:hanging="340"/>
    </w:pPr>
    <w:rPr>
      <w:rFonts w:ascii="Arial" w:eastAsia="Times New Roman" w:hAnsi="Arial" w:cs="Times New Roman"/>
      <w:caps/>
      <w:snapToGrid w:val="0"/>
      <w:color w:val="000000"/>
      <w:sz w:val="28"/>
      <w:szCs w:val="20"/>
      <w:lang w:eastAsia="cs-CZ"/>
    </w:rPr>
  </w:style>
  <w:style w:type="paragraph" w:customStyle="1" w:styleId="Nodsazen">
    <w:name w:val="N odsazený"/>
    <w:basedOn w:val="Normln"/>
    <w:rsid w:val="00862026"/>
    <w:pPr>
      <w:numPr>
        <w:numId w:val="4"/>
      </w:numPr>
      <w:spacing w:after="120"/>
      <w:jc w:val="both"/>
    </w:pPr>
    <w:rPr>
      <w:rFonts w:ascii="Times New Roman" w:eastAsia="Times New Roman" w:hAnsi="Times New Roman" w:cs="Times New Roman"/>
      <w:szCs w:val="20"/>
      <w:lang w:eastAsia="cs-CZ"/>
    </w:rPr>
  </w:style>
  <w:style w:type="paragraph" w:styleId="Zkladntext2">
    <w:name w:val="Body Text 2"/>
    <w:basedOn w:val="Normln"/>
    <w:link w:val="Zkladntext2Char"/>
    <w:rsid w:val="00862026"/>
    <w:pPr>
      <w:ind w:left="851" w:hanging="284"/>
      <w:jc w:val="both"/>
    </w:pPr>
    <w:rPr>
      <w:rFonts w:ascii="Arial" w:eastAsia="Times New Roman" w:hAnsi="Arial" w:cs="Times New Roman"/>
      <w:snapToGrid w:val="0"/>
      <w:szCs w:val="20"/>
      <w:lang w:eastAsia="cs-CZ"/>
    </w:rPr>
  </w:style>
  <w:style w:type="character" w:customStyle="1" w:styleId="Zkladntext2Char">
    <w:name w:val="Základní text 2 Char"/>
    <w:basedOn w:val="Standardnpsmoodstavce"/>
    <w:link w:val="Zkladntext2"/>
    <w:rsid w:val="00862026"/>
    <w:rPr>
      <w:rFonts w:ascii="Arial" w:eastAsia="Times New Roman" w:hAnsi="Arial" w:cs="Times New Roman"/>
      <w:snapToGrid w:val="0"/>
      <w:szCs w:val="20"/>
      <w:lang w:eastAsia="cs-CZ"/>
    </w:rPr>
  </w:style>
  <w:style w:type="paragraph" w:styleId="Textvysvtlivek">
    <w:name w:val="endnote text"/>
    <w:basedOn w:val="Normln"/>
    <w:link w:val="TextvysvtlivekChar"/>
    <w:semiHidden/>
    <w:rsid w:val="00862026"/>
    <w:pPr>
      <w:jc w:val="both"/>
    </w:pPr>
    <w:rPr>
      <w:rFonts w:ascii="Symbol" w:eastAsia="Times New Roman" w:hAnsi="Symbol" w:cs="Times New Roman"/>
      <w:sz w:val="20"/>
      <w:szCs w:val="20"/>
      <w:lang w:val="ru-RU" w:eastAsia="cs-CZ"/>
    </w:rPr>
  </w:style>
  <w:style w:type="character" w:customStyle="1" w:styleId="TextvysvtlivekChar">
    <w:name w:val="Text vysvětlivek Char"/>
    <w:basedOn w:val="Standardnpsmoodstavce"/>
    <w:link w:val="Textvysvtlivek"/>
    <w:semiHidden/>
    <w:rsid w:val="00862026"/>
    <w:rPr>
      <w:rFonts w:ascii="Symbol" w:eastAsia="Times New Roman" w:hAnsi="Symbol" w:cs="Times New Roman"/>
      <w:sz w:val="20"/>
      <w:szCs w:val="20"/>
      <w:lang w:val="ru-RU" w:eastAsia="cs-CZ"/>
    </w:rPr>
  </w:style>
  <w:style w:type="paragraph" w:styleId="Zkladntextodsazen2">
    <w:name w:val="Body Text Indent 2"/>
    <w:basedOn w:val="Normln"/>
    <w:link w:val="Zkladntextodsazen2Char"/>
    <w:rsid w:val="00862026"/>
    <w:pPr>
      <w:ind w:firstLine="708"/>
      <w:jc w:val="both"/>
    </w:pPr>
    <w:rPr>
      <w:rFonts w:ascii="Arial" w:eastAsia="Times New Roman" w:hAnsi="Arial" w:cs="Arial"/>
      <w:szCs w:val="24"/>
      <w:lang w:eastAsia="cs-CZ"/>
    </w:rPr>
  </w:style>
  <w:style w:type="character" w:customStyle="1" w:styleId="Zkladntextodsazen2Char">
    <w:name w:val="Základní text odsazený 2 Char"/>
    <w:basedOn w:val="Standardnpsmoodstavce"/>
    <w:link w:val="Zkladntextodsazen2"/>
    <w:rsid w:val="00862026"/>
    <w:rPr>
      <w:rFonts w:ascii="Arial" w:eastAsia="Times New Roman" w:hAnsi="Arial" w:cs="Arial"/>
      <w:szCs w:val="24"/>
      <w:lang w:eastAsia="cs-CZ"/>
    </w:rPr>
  </w:style>
  <w:style w:type="paragraph" w:styleId="Zkladntext3">
    <w:name w:val="Body Text 3"/>
    <w:basedOn w:val="Normln"/>
    <w:link w:val="Zkladntext3Char"/>
    <w:rsid w:val="00862026"/>
    <w:pPr>
      <w:jc w:val="both"/>
    </w:pPr>
    <w:rPr>
      <w:rFonts w:ascii="Times New Roman" w:eastAsia="Times New Roman" w:hAnsi="Times New Roman" w:cs="Times New Roman"/>
      <w:sz w:val="24"/>
      <w:szCs w:val="24"/>
      <w:lang w:eastAsia="cs-CZ"/>
    </w:rPr>
  </w:style>
  <w:style w:type="character" w:customStyle="1" w:styleId="Zkladntext3Char">
    <w:name w:val="Základní text 3 Char"/>
    <w:basedOn w:val="Standardnpsmoodstavce"/>
    <w:link w:val="Zkladntext3"/>
    <w:rsid w:val="00862026"/>
    <w:rPr>
      <w:rFonts w:ascii="Times New Roman" w:eastAsia="Times New Roman" w:hAnsi="Times New Roman" w:cs="Times New Roman"/>
      <w:sz w:val="24"/>
      <w:szCs w:val="24"/>
      <w:lang w:eastAsia="cs-CZ"/>
    </w:rPr>
  </w:style>
  <w:style w:type="paragraph" w:customStyle="1" w:styleId="3">
    <w:name w:val="3"/>
    <w:basedOn w:val="Normln"/>
    <w:next w:val="Rozloendokumentu"/>
    <w:rsid w:val="00862026"/>
    <w:pPr>
      <w:shd w:val="clear" w:color="auto" w:fill="000080"/>
      <w:jc w:val="both"/>
    </w:pPr>
    <w:rPr>
      <w:rFonts w:ascii="Tahoma" w:eastAsia="Times New Roman" w:hAnsi="Tahoma" w:cs="Tahoma"/>
      <w:sz w:val="24"/>
      <w:szCs w:val="24"/>
      <w:lang w:eastAsia="cs-CZ"/>
    </w:rPr>
  </w:style>
  <w:style w:type="character" w:styleId="Sledovanodkaz">
    <w:name w:val="FollowedHyperlink"/>
    <w:rsid w:val="00862026"/>
    <w:rPr>
      <w:color w:val="800080"/>
      <w:u w:val="single"/>
    </w:rPr>
  </w:style>
  <w:style w:type="paragraph" w:customStyle="1" w:styleId="BodyText21">
    <w:name w:val="Body Text 21"/>
    <w:basedOn w:val="Normln"/>
    <w:rsid w:val="00862026"/>
    <w:pPr>
      <w:ind w:firstLine="708"/>
      <w:jc w:val="both"/>
    </w:pPr>
    <w:rPr>
      <w:rFonts w:ascii="Arial" w:eastAsia="Times New Roman" w:hAnsi="Arial" w:cs="Times New Roman"/>
      <w:szCs w:val="20"/>
      <w:lang w:eastAsia="cs-CZ"/>
    </w:rPr>
  </w:style>
  <w:style w:type="paragraph" w:styleId="Prosttext">
    <w:name w:val="Plain Text"/>
    <w:basedOn w:val="Normln"/>
    <w:link w:val="ProsttextChar"/>
    <w:rsid w:val="00862026"/>
    <w:pPr>
      <w:jc w:val="both"/>
    </w:pPr>
    <w:rPr>
      <w:rFonts w:ascii="Courier New" w:eastAsia="Times New Roman" w:hAnsi="Courier New" w:cs="Times New Roman"/>
      <w:sz w:val="20"/>
      <w:szCs w:val="20"/>
      <w:lang w:eastAsia="cs-CZ"/>
    </w:rPr>
  </w:style>
  <w:style w:type="character" w:customStyle="1" w:styleId="ProsttextChar">
    <w:name w:val="Prostý text Char"/>
    <w:basedOn w:val="Standardnpsmoodstavce"/>
    <w:link w:val="Prosttext"/>
    <w:rsid w:val="00862026"/>
    <w:rPr>
      <w:rFonts w:ascii="Courier New" w:eastAsia="Times New Roman" w:hAnsi="Courier New" w:cs="Times New Roman"/>
      <w:sz w:val="20"/>
      <w:szCs w:val="20"/>
      <w:lang w:eastAsia="cs-CZ"/>
    </w:rPr>
  </w:style>
  <w:style w:type="table" w:styleId="Mkatabulky">
    <w:name w:val="Table Grid"/>
    <w:basedOn w:val="Normlntabulka"/>
    <w:rsid w:val="00862026"/>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862026"/>
  </w:style>
  <w:style w:type="paragraph" w:customStyle="1" w:styleId="Zkladntext21">
    <w:name w:val="Základní text 21"/>
    <w:basedOn w:val="Normln"/>
    <w:rsid w:val="00862026"/>
    <w:pPr>
      <w:suppressAutoHyphens/>
      <w:ind w:left="851" w:hanging="284"/>
      <w:jc w:val="both"/>
    </w:pPr>
    <w:rPr>
      <w:rFonts w:ascii="Arial" w:eastAsia="Times New Roman" w:hAnsi="Arial" w:cs="Times New Roman"/>
      <w:szCs w:val="20"/>
      <w:lang w:eastAsia="ar-SA"/>
    </w:rPr>
  </w:style>
  <w:style w:type="paragraph" w:styleId="Textbubliny">
    <w:name w:val="Balloon Text"/>
    <w:basedOn w:val="Normln"/>
    <w:link w:val="TextbublinyChar"/>
    <w:uiPriority w:val="99"/>
    <w:rsid w:val="00862026"/>
    <w:pPr>
      <w:jc w:val="both"/>
    </w:pPr>
    <w:rPr>
      <w:rFonts w:ascii="Tahoma" w:eastAsia="Times New Roman" w:hAnsi="Tahoma" w:cs="Times New Roman"/>
      <w:sz w:val="16"/>
      <w:szCs w:val="16"/>
      <w:lang w:val="x-none" w:eastAsia="x-none"/>
    </w:rPr>
  </w:style>
  <w:style w:type="character" w:customStyle="1" w:styleId="TextbublinyChar">
    <w:name w:val="Text bubliny Char"/>
    <w:basedOn w:val="Standardnpsmoodstavce"/>
    <w:link w:val="Textbubliny"/>
    <w:uiPriority w:val="99"/>
    <w:rsid w:val="00862026"/>
    <w:rPr>
      <w:rFonts w:ascii="Tahoma" w:eastAsia="Times New Roman" w:hAnsi="Tahoma" w:cs="Times New Roman"/>
      <w:sz w:val="16"/>
      <w:szCs w:val="16"/>
      <w:lang w:val="x-none" w:eastAsia="x-none"/>
    </w:rPr>
  </w:style>
  <w:style w:type="paragraph" w:customStyle="1" w:styleId="StylNadpis3">
    <w:name w:val="Styl Nadpis 3"/>
    <w:aliases w:val="Nadpis 3 velká písmena + Podtržení"/>
    <w:basedOn w:val="Nadpis3"/>
    <w:link w:val="StylNadpis3Char"/>
    <w:rsid w:val="00862026"/>
    <w:pPr>
      <w:keepLines w:val="0"/>
      <w:numPr>
        <w:numId w:val="1"/>
      </w:numPr>
      <w:spacing w:before="240" w:after="60"/>
      <w:jc w:val="both"/>
    </w:pPr>
    <w:rPr>
      <w:rFonts w:ascii="Arial" w:eastAsia="Times New Roman" w:hAnsi="Arial" w:cs="Arial"/>
      <w:sz w:val="24"/>
      <w:szCs w:val="26"/>
      <w:lang w:eastAsia="cs-CZ"/>
    </w:rPr>
  </w:style>
  <w:style w:type="character" w:customStyle="1" w:styleId="StylNadpis3Char">
    <w:name w:val="Styl Nadpis 3 Char"/>
    <w:aliases w:val="Nadpis 3 velká písmena + Podtržení Char"/>
    <w:basedOn w:val="Nadpis3Char"/>
    <w:link w:val="StylNadpis3"/>
    <w:rsid w:val="00862026"/>
    <w:rPr>
      <w:rFonts w:ascii="Arial" w:eastAsia="Times New Roman" w:hAnsi="Arial" w:cs="Arial"/>
      <w:b/>
      <w:bCs/>
      <w:sz w:val="24"/>
      <w:szCs w:val="26"/>
      <w:lang w:eastAsia="cs-CZ"/>
    </w:rPr>
  </w:style>
  <w:style w:type="paragraph" w:customStyle="1" w:styleId="cislovyhlasky">
    <w:name w:val="cislovyhlasky"/>
    <w:basedOn w:val="Normln"/>
    <w:rsid w:val="00862026"/>
    <w:pPr>
      <w:spacing w:before="100" w:beforeAutospacing="1" w:after="100" w:afterAutospacing="1"/>
      <w:jc w:val="both"/>
    </w:pPr>
    <w:rPr>
      <w:rFonts w:ascii="Times New Roman" w:eastAsia="Times New Roman" w:hAnsi="Times New Roman" w:cs="Times New Roman"/>
      <w:sz w:val="24"/>
      <w:szCs w:val="24"/>
      <w:lang w:eastAsia="cs-CZ"/>
    </w:rPr>
  </w:style>
  <w:style w:type="paragraph" w:customStyle="1" w:styleId="tucne">
    <w:name w:val="tucne"/>
    <w:basedOn w:val="Normln"/>
    <w:rsid w:val="00862026"/>
    <w:pPr>
      <w:spacing w:before="100" w:beforeAutospacing="1" w:after="100" w:afterAutospacing="1"/>
      <w:jc w:val="both"/>
    </w:pPr>
    <w:rPr>
      <w:rFonts w:ascii="Times New Roman" w:eastAsia="Times New Roman" w:hAnsi="Times New Roman" w:cs="Times New Roman"/>
      <w:sz w:val="24"/>
      <w:szCs w:val="24"/>
      <w:lang w:eastAsia="cs-CZ"/>
    </w:rPr>
  </w:style>
  <w:style w:type="paragraph" w:styleId="Normlnweb">
    <w:name w:val="Normal (Web)"/>
    <w:basedOn w:val="Normln"/>
    <w:rsid w:val="00862026"/>
    <w:pPr>
      <w:spacing w:before="100" w:beforeAutospacing="1" w:after="100" w:afterAutospacing="1"/>
    </w:pPr>
    <w:rPr>
      <w:rFonts w:ascii="Times New Roman" w:eastAsia="Times New Roman" w:hAnsi="Times New Roman" w:cs="Times New Roman"/>
      <w:sz w:val="24"/>
      <w:szCs w:val="24"/>
      <w:lang w:eastAsia="cs-CZ"/>
    </w:rPr>
  </w:style>
  <w:style w:type="paragraph" w:styleId="Rozloendokumentu">
    <w:name w:val="Document Map"/>
    <w:basedOn w:val="Normln"/>
    <w:link w:val="RozloendokumentuChar"/>
    <w:uiPriority w:val="99"/>
    <w:semiHidden/>
    <w:unhideWhenUsed/>
    <w:rsid w:val="00862026"/>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862026"/>
    <w:rPr>
      <w:rFonts w:ascii="Tahoma" w:hAnsi="Tahoma" w:cs="Tahoma"/>
      <w:sz w:val="16"/>
      <w:szCs w:val="16"/>
    </w:rPr>
  </w:style>
  <w:style w:type="character" w:styleId="Zstupntext">
    <w:name w:val="Placeholder Text"/>
    <w:basedOn w:val="Standardnpsmoodstavce"/>
    <w:uiPriority w:val="99"/>
    <w:semiHidden/>
    <w:rsid w:val="0070633B"/>
    <w:rPr>
      <w:color w:val="808080"/>
    </w:rPr>
  </w:style>
  <w:style w:type="character" w:customStyle="1" w:styleId="apple-converted-space">
    <w:name w:val="apple-converted-space"/>
    <w:basedOn w:val="Standardnpsmoodstavce"/>
    <w:rsid w:val="008D4592"/>
  </w:style>
  <w:style w:type="paragraph" w:customStyle="1" w:styleId="1-Zprva">
    <w:name w:val="1-Zpráva"/>
    <w:rsid w:val="008D4592"/>
    <w:pPr>
      <w:tabs>
        <w:tab w:val="right" w:pos="2325"/>
        <w:tab w:val="left" w:pos="2552"/>
        <w:tab w:val="left" w:pos="5103"/>
        <w:tab w:val="left" w:pos="7655"/>
        <w:tab w:val="right" w:pos="9979"/>
      </w:tabs>
      <w:spacing w:line="240" w:lineRule="exact"/>
      <w:ind w:left="2552" w:hanging="2552"/>
      <w:jc w:val="both"/>
    </w:pPr>
    <w:rPr>
      <w:rFonts w:ascii="F015TEELig" w:eastAsia="Times New Roman" w:hAnsi="F015TEELig" w:cs="Times New Roman"/>
      <w:spacing w:val="10"/>
      <w:kern w:val="18"/>
      <w:szCs w:val="20"/>
      <w:lang w:eastAsia="cs-CZ"/>
    </w:rPr>
  </w:style>
  <w:style w:type="character" w:customStyle="1" w:styleId="Nevyeenzmnka1">
    <w:name w:val="Nevyřešená zmínka1"/>
    <w:basedOn w:val="Standardnpsmoodstavce"/>
    <w:uiPriority w:val="99"/>
    <w:semiHidden/>
    <w:unhideWhenUsed/>
    <w:rsid w:val="00685636"/>
    <w:rPr>
      <w:color w:val="808080"/>
      <w:shd w:val="clear" w:color="auto" w:fill="E6E6E6"/>
    </w:rPr>
  </w:style>
  <w:style w:type="character" w:customStyle="1" w:styleId="Nadpis9Char">
    <w:name w:val="Nadpis 9 Char"/>
    <w:basedOn w:val="Standardnpsmoodstavce"/>
    <w:link w:val="Nadpis9"/>
    <w:rsid w:val="0096073E"/>
    <w:rPr>
      <w:rFonts w:asciiTheme="majorHAnsi" w:eastAsiaTheme="majorEastAsia" w:hAnsiTheme="majorHAnsi" w:cstheme="majorBidi"/>
      <w:i/>
      <w:iCs/>
      <w:color w:val="272727" w:themeColor="text1" w:themeTint="D8"/>
      <w:sz w:val="21"/>
      <w:szCs w:val="21"/>
    </w:rPr>
  </w:style>
  <w:style w:type="paragraph" w:styleId="Zkladntextodsazen">
    <w:name w:val="Body Text Indent"/>
    <w:basedOn w:val="Normln"/>
    <w:link w:val="ZkladntextodsazenChar"/>
    <w:unhideWhenUsed/>
    <w:rsid w:val="0096073E"/>
    <w:pPr>
      <w:spacing w:after="120"/>
      <w:ind w:left="283"/>
    </w:pPr>
  </w:style>
  <w:style w:type="character" w:customStyle="1" w:styleId="ZkladntextodsazenChar">
    <w:name w:val="Základní text odsazený Char"/>
    <w:basedOn w:val="Standardnpsmoodstavce"/>
    <w:link w:val="Zkladntextodsazen"/>
    <w:rsid w:val="0096073E"/>
  </w:style>
  <w:style w:type="character" w:customStyle="1" w:styleId="Nadpis6Char">
    <w:name w:val="Nadpis 6 Char"/>
    <w:basedOn w:val="Standardnpsmoodstavce"/>
    <w:link w:val="Nadpis6"/>
    <w:uiPriority w:val="9"/>
    <w:rsid w:val="0096073E"/>
    <w:rPr>
      <w:rFonts w:asciiTheme="majorHAnsi" w:eastAsiaTheme="majorEastAsia" w:hAnsiTheme="majorHAnsi" w:cstheme="majorBidi"/>
      <w:color w:val="243F60" w:themeColor="accent1" w:themeShade="7F"/>
    </w:rPr>
  </w:style>
  <w:style w:type="character" w:styleId="Odkaznakoment">
    <w:name w:val="annotation reference"/>
    <w:basedOn w:val="Standardnpsmoodstavce"/>
    <w:uiPriority w:val="99"/>
    <w:semiHidden/>
    <w:unhideWhenUsed/>
    <w:rsid w:val="00C53825"/>
    <w:rPr>
      <w:sz w:val="16"/>
      <w:szCs w:val="16"/>
    </w:rPr>
  </w:style>
  <w:style w:type="paragraph" w:styleId="Textkomente">
    <w:name w:val="annotation text"/>
    <w:basedOn w:val="Normln"/>
    <w:link w:val="TextkomenteChar"/>
    <w:uiPriority w:val="99"/>
    <w:semiHidden/>
    <w:unhideWhenUsed/>
    <w:rsid w:val="00C53825"/>
    <w:rPr>
      <w:sz w:val="20"/>
      <w:szCs w:val="20"/>
    </w:rPr>
  </w:style>
  <w:style w:type="character" w:customStyle="1" w:styleId="TextkomenteChar">
    <w:name w:val="Text komentáře Char"/>
    <w:basedOn w:val="Standardnpsmoodstavce"/>
    <w:link w:val="Textkomente"/>
    <w:uiPriority w:val="99"/>
    <w:semiHidden/>
    <w:rsid w:val="00C53825"/>
    <w:rPr>
      <w:sz w:val="20"/>
      <w:szCs w:val="20"/>
    </w:rPr>
  </w:style>
  <w:style w:type="paragraph" w:styleId="Pedmtkomente">
    <w:name w:val="annotation subject"/>
    <w:basedOn w:val="Textkomente"/>
    <w:next w:val="Textkomente"/>
    <w:link w:val="PedmtkomenteChar"/>
    <w:uiPriority w:val="99"/>
    <w:semiHidden/>
    <w:unhideWhenUsed/>
    <w:rsid w:val="00C53825"/>
    <w:rPr>
      <w:b/>
      <w:bCs/>
    </w:rPr>
  </w:style>
  <w:style w:type="character" w:customStyle="1" w:styleId="PedmtkomenteChar">
    <w:name w:val="Předmět komentáře Char"/>
    <w:basedOn w:val="TextkomenteChar"/>
    <w:link w:val="Pedmtkomente"/>
    <w:uiPriority w:val="99"/>
    <w:semiHidden/>
    <w:rsid w:val="00C53825"/>
    <w:rPr>
      <w:b/>
      <w:bCs/>
      <w:sz w:val="20"/>
      <w:szCs w:val="20"/>
    </w:rPr>
  </w:style>
  <w:style w:type="character" w:customStyle="1" w:styleId="Nevyeenzmnka2">
    <w:name w:val="Nevyřešená zmínka2"/>
    <w:basedOn w:val="Standardnpsmoodstavce"/>
    <w:uiPriority w:val="99"/>
    <w:semiHidden/>
    <w:unhideWhenUsed/>
    <w:rsid w:val="004B0B61"/>
    <w:rPr>
      <w:color w:val="605E5C"/>
      <w:shd w:val="clear" w:color="auto" w:fill="E1DFDD"/>
    </w:rPr>
  </w:style>
  <w:style w:type="paragraph" w:styleId="Revize">
    <w:name w:val="Revision"/>
    <w:hidden/>
    <w:uiPriority w:val="99"/>
    <w:semiHidden/>
    <w:rsid w:val="00C458DF"/>
  </w:style>
  <w:style w:type="character" w:styleId="Nevyeenzmnka">
    <w:name w:val="Unresolved Mention"/>
    <w:basedOn w:val="Standardnpsmoodstavce"/>
    <w:uiPriority w:val="99"/>
    <w:semiHidden/>
    <w:unhideWhenUsed/>
    <w:rsid w:val="00C372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765145">
      <w:bodyDiv w:val="1"/>
      <w:marLeft w:val="0"/>
      <w:marRight w:val="0"/>
      <w:marTop w:val="0"/>
      <w:marBottom w:val="0"/>
      <w:divBdr>
        <w:top w:val="none" w:sz="0" w:space="0" w:color="auto"/>
        <w:left w:val="none" w:sz="0" w:space="0" w:color="auto"/>
        <w:bottom w:val="none" w:sz="0" w:space="0" w:color="auto"/>
        <w:right w:val="none" w:sz="0" w:space="0" w:color="auto"/>
      </w:divBdr>
    </w:div>
    <w:div w:id="445195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2016-12-22T00:00:00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0C096D1-A15C-4EFD-8664-40803AD27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1694</TotalTime>
  <Pages>4</Pages>
  <Words>1002</Words>
  <Characters>5913</Characters>
  <Application>Microsoft Office Word</Application>
  <DocSecurity>0</DocSecurity>
  <Lines>49</Lines>
  <Paragraphs>13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sakinek</dc:creator>
  <cp:keywords/>
  <dc:description/>
  <cp:lastModifiedBy>Boa Projekt</cp:lastModifiedBy>
  <cp:revision>154</cp:revision>
  <cp:lastPrinted>2024-10-11T09:37:00Z</cp:lastPrinted>
  <dcterms:created xsi:type="dcterms:W3CDTF">2023-04-26T06:53:00Z</dcterms:created>
  <dcterms:modified xsi:type="dcterms:W3CDTF">2025-05-28T11:57:00Z</dcterms:modified>
</cp:coreProperties>
</file>